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80"/>
          <w:tab w:val="left" w:pos="1665" w:leader="none"/>
        </w:tabs>
        <w:spacing w:lineRule="exact" w:line="500"/>
        <w:jc w:val="distribute"/>
        <w:rPr>
          <w:rFonts w:ascii="標楷體" w:hAnsi="標楷體" w:eastAsia="標楷體"/>
          <w:b/>
          <w:b/>
          <w:color w:val="000000"/>
          <w:w w:val="90"/>
          <w:sz w:val="28"/>
        </w:rPr>
      </w:pPr>
      <w:r>
        <w:rPr>
          <w:rFonts w:ascii="標楷體" w:hAnsi="標楷體" w:eastAsia="標楷體"/>
          <w:b/>
          <w:color w:val="000000"/>
          <w:w w:val="90"/>
          <w:sz w:val="28"/>
        </w:rPr>
        <w:t>新北市</w:t>
      </w:r>
      <w:r>
        <w:rPr>
          <w:rFonts w:eastAsia="標楷體" w:ascii="標楷體" w:hAnsi="標楷體"/>
          <w:b/>
          <w:color w:val="000000"/>
          <w:w w:val="90"/>
          <w:sz w:val="28"/>
        </w:rPr>
        <w:t>110</w:t>
      </w:r>
      <w:r>
        <w:rPr>
          <w:rFonts w:ascii="標楷體" w:hAnsi="標楷體" w:eastAsia="標楷體"/>
          <w:b/>
          <w:color w:val="000000"/>
          <w:w w:val="90"/>
          <w:sz w:val="28"/>
        </w:rPr>
        <w:t>年全國原住民族運動會慢速壘球代表隊選拔計畫</w:t>
      </w:r>
    </w:p>
    <w:p>
      <w:pPr>
        <w:pStyle w:val="Default"/>
        <w:numPr>
          <w:ilvl w:val="0"/>
          <w:numId w:val="3"/>
        </w:numPr>
        <w:spacing w:lineRule="exact" w:line="500"/>
        <w:jc w:val="both"/>
        <w:rPr/>
      </w:pPr>
      <w:r>
        <w:rPr/>
        <w:t>目的：為響應全民體育，建立動健康之觀念，推廣樂活運動，展現原住民清新健康與活力，強化族群互動與交流，促進身心健康，並遴選優秀選手參加</w:t>
      </w:r>
      <w:r>
        <w:rPr/>
        <w:t>110</w:t>
      </w:r>
      <w:r>
        <w:rPr/>
        <w:t>年全國原住民族運動會，爭取競賽佳績，為本市爭光。</w:t>
      </w:r>
    </w:p>
    <w:p>
      <w:pPr>
        <w:pStyle w:val="Default"/>
        <w:numPr>
          <w:ilvl w:val="0"/>
          <w:numId w:val="3"/>
        </w:numPr>
        <w:spacing w:lineRule="exact" w:line="500"/>
        <w:jc w:val="both"/>
        <w:rPr/>
      </w:pPr>
      <w:r>
        <w:rPr/>
        <w:t>主辦單位：新北市政府原住民族行政局。</w:t>
      </w:r>
    </w:p>
    <w:p>
      <w:pPr>
        <w:pStyle w:val="Default"/>
        <w:numPr>
          <w:ilvl w:val="0"/>
          <w:numId w:val="3"/>
        </w:numPr>
        <w:spacing w:lineRule="exact" w:line="500"/>
        <w:jc w:val="both"/>
        <w:rPr>
          <w:color w:val="auto"/>
        </w:rPr>
      </w:pPr>
      <w:r>
        <w:rPr/>
        <w:t>承辦單位：</w:t>
      </w:r>
      <w:r>
        <w:rPr>
          <w:color w:val="000000"/>
        </w:rPr>
        <w:t>新北市體育</w:t>
      </w:r>
      <w:r>
        <w:rPr>
          <w:color w:val="000000"/>
        </w:rPr>
        <w:t>總會。</w:t>
      </w:r>
    </w:p>
    <w:p>
      <w:pPr>
        <w:pStyle w:val="Default"/>
        <w:numPr>
          <w:ilvl w:val="0"/>
          <w:numId w:val="3"/>
        </w:numPr>
        <w:spacing w:lineRule="exact" w:line="500"/>
        <w:jc w:val="both"/>
        <w:rPr>
          <w:color w:val="auto"/>
        </w:rPr>
      </w:pPr>
      <w:r>
        <w:rPr>
          <w:color w:val="000000"/>
        </w:rPr>
        <w:t>協辦單位</w:t>
      </w:r>
      <w:r>
        <w:rPr>
          <w:color w:val="000000"/>
        </w:rPr>
        <w:t xml:space="preserve">: </w:t>
      </w:r>
      <w:r>
        <w:rPr>
          <w:color w:val="000000"/>
        </w:rPr>
        <w:t>新北市體育總會慢速壘球委員會。</w:t>
      </w:r>
    </w:p>
    <w:p>
      <w:pPr>
        <w:pStyle w:val="Default"/>
        <w:numPr>
          <w:ilvl w:val="0"/>
          <w:numId w:val="3"/>
        </w:numPr>
        <w:spacing w:lineRule="exact" w:line="500"/>
        <w:jc w:val="both"/>
        <w:rPr>
          <w:color w:val="auto"/>
        </w:rPr>
      </w:pPr>
      <w:r>
        <w:rPr>
          <w:color w:val="000000"/>
        </w:rPr>
        <w:t>比賽時間</w:t>
      </w:r>
      <w:r>
        <w:rPr>
          <w:color w:val="000000"/>
        </w:rPr>
        <w:t>: 109</w:t>
      </w:r>
      <w:r>
        <w:rPr>
          <w:color w:val="000000"/>
        </w:rPr>
        <w:t>年</w:t>
      </w:r>
      <w:r>
        <w:rPr>
          <w:color w:val="000000"/>
        </w:rPr>
        <w:t>9</w:t>
      </w:r>
      <w:r>
        <w:rPr>
          <w:color w:val="000000"/>
        </w:rPr>
        <w:t>月</w:t>
      </w:r>
      <w:r>
        <w:rPr>
          <w:color w:val="000000"/>
        </w:rPr>
        <w:t>27</w:t>
      </w:r>
      <w:r>
        <w:rPr>
          <w:color w:val="000000"/>
        </w:rPr>
        <w:t>日</w:t>
      </w:r>
      <w:r>
        <w:rPr>
          <w:color w:val="000000"/>
        </w:rPr>
        <w:t>(</w:t>
      </w:r>
      <w:r>
        <w:rPr>
          <w:color w:val="000000"/>
        </w:rPr>
        <w:t>日</w:t>
      </w:r>
      <w:r>
        <w:rPr>
          <w:color w:val="000000"/>
        </w:rPr>
        <w:t>)</w:t>
      </w:r>
      <w:r>
        <w:rPr>
          <w:color w:val="000000"/>
        </w:rPr>
        <w:t>上午</w:t>
      </w:r>
      <w:r>
        <w:rPr>
          <w:color w:val="000000"/>
        </w:rPr>
        <w:t>08:00/09:00</w:t>
      </w:r>
      <w:r>
        <w:rPr>
          <w:color w:val="000000"/>
        </w:rPr>
        <w:t>。</w:t>
      </w:r>
    </w:p>
    <w:p>
      <w:pPr>
        <w:pStyle w:val="Default"/>
        <w:numPr>
          <w:ilvl w:val="0"/>
          <w:numId w:val="3"/>
        </w:numPr>
        <w:spacing w:lineRule="exact" w:line="500"/>
        <w:jc w:val="both"/>
        <w:rPr>
          <w:color w:val="000000"/>
        </w:rPr>
      </w:pPr>
      <w:r>
        <w:rPr>
          <w:color w:val="000000"/>
        </w:rPr>
        <w:t>比賽地點：光復壘球場</w:t>
      </w:r>
      <w:r>
        <w:rPr>
          <w:color w:val="000000"/>
        </w:rPr>
        <w:t>(</w:t>
      </w:r>
      <w:r>
        <w:rPr>
          <w:color w:val="000000"/>
        </w:rPr>
        <w:t>光復橋下</w:t>
      </w:r>
      <w:r>
        <w:rPr>
          <w:color w:val="000000"/>
        </w:rPr>
        <w:t>)</w:t>
      </w:r>
      <w:r>
        <w:rPr>
          <w:color w:val="000000"/>
        </w:rPr>
        <w:t>。</w:t>
      </w:r>
    </w:p>
    <w:p>
      <w:pPr>
        <w:pStyle w:val="Default"/>
        <w:numPr>
          <w:ilvl w:val="0"/>
          <w:numId w:val="3"/>
        </w:numPr>
        <w:spacing w:lineRule="exact" w:line="500"/>
        <w:jc w:val="both"/>
        <w:rPr>
          <w:color w:val="auto"/>
        </w:rPr>
      </w:pPr>
      <w:r>
        <w:rPr>
          <w:color w:val="000000"/>
        </w:rPr>
        <w:t>比賽用球</w:t>
      </w:r>
      <w:r>
        <w:rPr>
          <w:color w:val="000000"/>
        </w:rPr>
        <w:t>:</w:t>
      </w:r>
      <w:r>
        <w:rPr>
          <w:color w:val="000000"/>
        </w:rPr>
        <w:t>採用禪心</w:t>
      </w:r>
      <w:r>
        <w:rPr>
          <w:color w:val="000000"/>
        </w:rPr>
        <w:t>-3000</w:t>
      </w:r>
      <w:r>
        <w:rPr>
          <w:color w:val="000000"/>
        </w:rPr>
        <w:t>、本次比賽球棒採用木棒。</w:t>
      </w:r>
    </w:p>
    <w:p>
      <w:pPr>
        <w:pStyle w:val="Default"/>
        <w:numPr>
          <w:ilvl w:val="0"/>
          <w:numId w:val="3"/>
        </w:numPr>
        <w:spacing w:lineRule="exact" w:line="500"/>
        <w:jc w:val="both"/>
        <w:rPr>
          <w:color w:val="auto"/>
        </w:rPr>
      </w:pPr>
      <w:r>
        <w:rPr>
          <w:color w:val="000000"/>
        </w:rPr>
        <w:t>比賽組別</w:t>
      </w:r>
      <w:r>
        <w:rPr>
          <w:color w:val="000000"/>
        </w:rPr>
        <w:t>:</w:t>
      </w:r>
      <w:r>
        <w:rPr>
          <w:color w:val="000000"/>
        </w:rPr>
        <w:t>公開男子組、公開女子組。</w:t>
      </w:r>
    </w:p>
    <w:p>
      <w:pPr>
        <w:pStyle w:val="Default"/>
        <w:numPr>
          <w:ilvl w:val="0"/>
          <w:numId w:val="3"/>
        </w:numPr>
        <w:spacing w:lineRule="exact" w:line="500"/>
        <w:jc w:val="both"/>
        <w:rPr>
          <w:color w:val="000000"/>
        </w:rPr>
      </w:pPr>
      <w:r>
        <w:rPr>
          <w:color w:val="000000"/>
        </w:rPr>
        <w:t>報名時間</w:t>
      </w:r>
      <w:r>
        <w:rPr>
          <w:color w:val="000000"/>
        </w:rPr>
        <w:t>:</w:t>
      </w:r>
      <w:r>
        <w:rPr>
          <w:color w:val="000000"/>
        </w:rPr>
        <w:t>即日起至</w:t>
      </w:r>
      <w:r>
        <w:rPr>
          <w:color w:val="000000"/>
        </w:rPr>
        <w:t>109</w:t>
      </w:r>
      <w:r>
        <w:rPr>
          <w:color w:val="000000"/>
        </w:rPr>
        <w:t>年</w:t>
      </w:r>
      <w:r>
        <w:rPr>
          <w:color w:val="000000"/>
        </w:rPr>
        <w:t>9</w:t>
      </w:r>
      <w:r>
        <w:rPr>
          <w:color w:val="000000"/>
        </w:rPr>
        <w:t>月</w:t>
      </w:r>
      <w:r>
        <w:rPr>
          <w:color w:val="000000"/>
        </w:rPr>
        <w:t>14</w:t>
      </w:r>
      <w:r>
        <w:rPr>
          <w:color w:val="000000"/>
        </w:rPr>
        <w:t>日止</w:t>
      </w:r>
      <w:r>
        <w:rPr>
          <w:color w:val="000000"/>
        </w:rPr>
        <w:t>。</w:t>
      </w:r>
    </w:p>
    <w:p>
      <w:pPr>
        <w:pStyle w:val="Default"/>
        <w:numPr>
          <w:ilvl w:val="0"/>
          <w:numId w:val="3"/>
        </w:numPr>
        <w:spacing w:lineRule="exact" w:line="500"/>
        <w:jc w:val="both"/>
        <w:rPr>
          <w:color w:val="000000"/>
        </w:rPr>
      </w:pPr>
      <w:r>
        <w:rPr>
          <w:color w:val="000000"/>
        </w:rPr>
        <w:t>報名方式</w:t>
      </w:r>
      <w:r>
        <w:rPr>
          <w:color w:val="000000"/>
        </w:rPr>
        <w:t>:</w:t>
      </w:r>
      <w:r>
        <w:rPr>
          <w:color w:val="000000"/>
        </w:rPr>
        <w:t>參賽隊伍需填妥報名表後以親送、郵寄</w:t>
      </w:r>
      <w:r>
        <w:rPr>
          <w:color w:val="000000"/>
        </w:rPr>
        <w:t>(</w:t>
      </w:r>
      <w:r>
        <w:rPr>
          <w:color w:val="000000"/>
        </w:rPr>
        <w:t>土城區廣明街</w:t>
      </w:r>
      <w:r>
        <w:rPr>
          <w:color w:val="000000"/>
        </w:rPr>
        <w:t>41</w:t>
      </w:r>
      <w:r>
        <w:rPr>
          <w:color w:val="000000"/>
        </w:rPr>
        <w:t>巷</w:t>
      </w:r>
      <w:r>
        <w:rPr>
          <w:color w:val="000000"/>
        </w:rPr>
        <w:t>20</w:t>
      </w:r>
      <w:r>
        <w:rPr>
          <w:color w:val="000000"/>
        </w:rPr>
        <w:t>號</w:t>
      </w:r>
      <w:r>
        <w:rPr>
          <w:color w:val="000000"/>
        </w:rPr>
        <w:t>2</w:t>
      </w:r>
      <w:r>
        <w:rPr>
          <w:color w:val="000000"/>
        </w:rPr>
        <w:t>樓</w:t>
      </w:r>
      <w:r>
        <w:rPr>
          <w:color w:val="000000"/>
        </w:rPr>
        <w:t>)</w:t>
      </w:r>
      <w:r>
        <w:rPr>
          <w:color w:val="000000"/>
        </w:rPr>
        <w:t>或電子郵件</w:t>
      </w:r>
      <w:r>
        <w:rPr>
          <w:color w:val="000000"/>
        </w:rPr>
        <w:t>(email:hs41468296@gmail.com)</w:t>
      </w:r>
      <w:r>
        <w:rPr>
          <w:color w:val="000000"/>
        </w:rPr>
        <w:t>，始完成報名程序。</w:t>
      </w:r>
    </w:p>
    <w:p>
      <w:pPr>
        <w:pStyle w:val="Default"/>
        <w:numPr>
          <w:ilvl w:val="0"/>
          <w:numId w:val="3"/>
        </w:numPr>
        <w:spacing w:lineRule="exact" w:line="500"/>
        <w:ind w:left="1260" w:hanging="690"/>
        <w:jc w:val="both"/>
        <w:rPr>
          <w:color w:val="000000"/>
        </w:rPr>
      </w:pPr>
      <w:r>
        <w:rPr>
          <w:color w:val="000000"/>
        </w:rPr>
        <w:t>領隊會議</w:t>
      </w:r>
      <w:r>
        <w:rPr>
          <w:color w:val="000000"/>
        </w:rPr>
        <w:t>:109</w:t>
      </w:r>
      <w:r>
        <w:rPr>
          <w:color w:val="000000"/>
        </w:rPr>
        <w:t>年</w:t>
      </w:r>
      <w:r>
        <w:rPr>
          <w:color w:val="000000"/>
        </w:rPr>
        <w:t>9</w:t>
      </w:r>
      <w:r>
        <w:rPr>
          <w:color w:val="000000"/>
        </w:rPr>
        <w:t>月</w:t>
      </w:r>
      <w:r>
        <w:rPr>
          <w:color w:val="000000"/>
        </w:rPr>
        <w:t>16</w:t>
      </w:r>
      <w:r>
        <w:rPr>
          <w:color w:val="000000"/>
        </w:rPr>
        <w:t>日</w:t>
      </w:r>
      <w:r>
        <w:rPr>
          <w:color w:val="000000"/>
        </w:rPr>
        <w:t>(</w:t>
      </w:r>
      <w:r>
        <w:rPr>
          <w:color w:val="000000"/>
        </w:rPr>
        <w:t>星期三</w:t>
      </w:r>
      <w:r>
        <w:rPr>
          <w:color w:val="000000"/>
        </w:rPr>
        <w:t>)</w:t>
      </w:r>
      <w:r>
        <w:rPr>
          <w:color w:val="000000"/>
        </w:rPr>
        <w:t>，大會代為抽籤公告不得異議。</w:t>
      </w:r>
    </w:p>
    <w:p>
      <w:pPr>
        <w:pStyle w:val="Default"/>
        <w:numPr>
          <w:ilvl w:val="0"/>
          <w:numId w:val="3"/>
        </w:numPr>
        <w:spacing w:lineRule="exact" w:line="500"/>
        <w:jc w:val="both"/>
        <w:rPr>
          <w:color w:val="000000"/>
        </w:rPr>
      </w:pPr>
      <w:r>
        <w:rPr>
          <w:color w:val="000000"/>
        </w:rPr>
        <w:t>參與資格：</w:t>
      </w:r>
    </w:p>
    <w:p>
      <w:pPr>
        <w:pStyle w:val="ListParagraph"/>
        <w:numPr>
          <w:ilvl w:val="0"/>
          <w:numId w:val="4"/>
        </w:numPr>
        <w:spacing w:lineRule="exact" w:line="500"/>
        <w:ind w:left="960" w:right="1476" w:hanging="109"/>
        <w:rPr>
          <w:rFonts w:ascii="標楷體" w:hAnsi="標楷體"/>
          <w:color w:val="000000"/>
          <w:sz w:val="24"/>
          <w:szCs w:val="24"/>
        </w:rPr>
      </w:pPr>
      <w:r>
        <w:rPr>
          <w:rFonts w:ascii="標楷體" w:hAnsi="標楷體"/>
          <w:color w:val="000000"/>
          <w:sz w:val="24"/>
          <w:szCs w:val="24"/>
        </w:rPr>
        <w:t>戶籍規定：凡中華民國民具原住民身分，且以原住民身分者：</w:t>
      </w:r>
    </w:p>
    <w:p>
      <w:pPr>
        <w:pStyle w:val="Normal"/>
        <w:numPr>
          <w:ilvl w:val="0"/>
          <w:numId w:val="1"/>
        </w:numPr>
        <w:snapToGrid w:val="false"/>
        <w:spacing w:lineRule="exact" w:line="500"/>
        <w:ind w:left="1318" w:hanging="198"/>
        <w:jc w:val="both"/>
        <w:rPr>
          <w:rFonts w:ascii="標楷體" w:hAnsi="標楷體" w:eastAsia="標楷體"/>
          <w:color w:val="000000"/>
        </w:rPr>
      </w:pPr>
      <w:r>
        <w:rPr>
          <w:rFonts w:ascii="標楷體" w:hAnsi="標楷體" w:eastAsia="標楷體"/>
          <w:color w:val="000000"/>
        </w:rPr>
        <w:t>在本市設籍連續滿</w:t>
      </w:r>
      <w:r>
        <w:rPr>
          <w:rFonts w:eastAsia="標楷體" w:ascii="標楷體" w:hAnsi="標楷體"/>
          <w:color w:val="000000"/>
        </w:rPr>
        <w:t>6</w:t>
      </w:r>
      <w:r>
        <w:rPr>
          <w:rFonts w:ascii="標楷體" w:hAnsi="標楷體" w:eastAsia="標楷體"/>
          <w:color w:val="000000"/>
        </w:rPr>
        <w:t>個月以上者，其設設籍期間計算以全國原住民族運動會註冊始日（即民國</w:t>
      </w:r>
      <w:r>
        <w:rPr>
          <w:rFonts w:eastAsia="標楷體" w:ascii="標楷體" w:hAnsi="標楷體"/>
          <w:color w:val="000000"/>
        </w:rPr>
        <w:t>109</w:t>
      </w:r>
      <w:r>
        <w:rPr>
          <w:rFonts w:ascii="標楷體" w:hAnsi="標楷體" w:eastAsia="標楷體"/>
          <w:color w:val="000000"/>
        </w:rPr>
        <w:t>年</w:t>
      </w:r>
      <w:r>
        <w:rPr>
          <w:rFonts w:eastAsia="標楷體" w:ascii="標楷體" w:hAnsi="標楷體"/>
          <w:color w:val="000000"/>
        </w:rPr>
        <w:t>9</w:t>
      </w:r>
      <w:r>
        <w:rPr>
          <w:rFonts w:ascii="標楷體" w:hAnsi="標楷體" w:eastAsia="標楷體"/>
          <w:color w:val="000000"/>
        </w:rPr>
        <w:t>月</w:t>
      </w:r>
      <w:r>
        <w:rPr>
          <w:rFonts w:eastAsia="標楷體" w:ascii="標楷體" w:hAnsi="標楷體"/>
          <w:color w:val="000000"/>
        </w:rPr>
        <w:t>20</w:t>
      </w:r>
      <w:r>
        <w:rPr>
          <w:rFonts w:ascii="標楷體" w:hAnsi="標楷體" w:eastAsia="標楷體"/>
          <w:color w:val="000000"/>
        </w:rPr>
        <w:t>日前設籍）為準。</w:t>
      </w:r>
    </w:p>
    <w:p>
      <w:pPr>
        <w:pStyle w:val="Normal"/>
        <w:numPr>
          <w:ilvl w:val="0"/>
          <w:numId w:val="1"/>
        </w:numPr>
        <w:snapToGrid w:val="false"/>
        <w:spacing w:lineRule="exact" w:line="500"/>
        <w:ind w:left="1318" w:hanging="184"/>
        <w:jc w:val="both"/>
        <w:rPr>
          <w:rFonts w:ascii="標楷體" w:hAnsi="標楷體" w:eastAsia="標楷體"/>
          <w:color w:val="000000"/>
        </w:rPr>
      </w:pPr>
      <w:r>
        <w:rPr>
          <w:rFonts w:ascii="標楷體" w:hAnsi="標楷體" w:eastAsia="標楷體"/>
          <w:color w:val="000000"/>
        </w:rPr>
        <w:t>原設籍在本市，遷離本市未達六個月者。</w:t>
      </w:r>
    </w:p>
    <w:p>
      <w:pPr>
        <w:pStyle w:val="ListParagraph"/>
        <w:numPr>
          <w:ilvl w:val="0"/>
          <w:numId w:val="4"/>
        </w:numPr>
        <w:spacing w:lineRule="exact" w:line="500"/>
        <w:ind w:left="960" w:right="1476" w:hanging="109"/>
        <w:rPr>
          <w:rFonts w:ascii="標楷體" w:hAnsi="標楷體"/>
          <w:color w:val="000000"/>
          <w:sz w:val="24"/>
          <w:szCs w:val="24"/>
        </w:rPr>
      </w:pPr>
      <w:r>
        <w:rPr>
          <w:rFonts w:ascii="標楷體" w:hAnsi="標楷體"/>
          <w:color w:val="000000"/>
          <w:sz w:val="24"/>
          <w:szCs w:val="24"/>
        </w:rPr>
        <w:t>年齡規定：限民國</w:t>
      </w:r>
      <w:r>
        <w:rPr>
          <w:rFonts w:ascii="標楷體" w:hAnsi="標楷體"/>
          <w:color w:val="000000"/>
          <w:sz w:val="24"/>
          <w:szCs w:val="24"/>
        </w:rPr>
        <w:t>94</w:t>
      </w:r>
      <w:r>
        <w:rPr>
          <w:rFonts w:ascii="標楷體" w:hAnsi="標楷體"/>
          <w:color w:val="000000"/>
          <w:sz w:val="24"/>
          <w:szCs w:val="24"/>
        </w:rPr>
        <w:t>年</w:t>
      </w:r>
      <w:r>
        <w:rPr>
          <w:rFonts w:ascii="標楷體" w:hAnsi="標楷體"/>
          <w:color w:val="000000"/>
          <w:sz w:val="24"/>
          <w:szCs w:val="24"/>
        </w:rPr>
        <w:t>8</w:t>
      </w:r>
      <w:r>
        <w:rPr>
          <w:rFonts w:ascii="標楷體" w:hAnsi="標楷體"/>
          <w:color w:val="000000"/>
          <w:sz w:val="24"/>
          <w:szCs w:val="24"/>
        </w:rPr>
        <w:t>月</w:t>
      </w:r>
      <w:r>
        <w:rPr>
          <w:rFonts w:ascii="標楷體" w:hAnsi="標楷體"/>
          <w:color w:val="000000"/>
          <w:sz w:val="24"/>
          <w:szCs w:val="24"/>
        </w:rPr>
        <w:t>31</w:t>
      </w:r>
      <w:r>
        <w:rPr>
          <w:rFonts w:ascii="標楷體" w:hAnsi="標楷體"/>
          <w:color w:val="000000"/>
          <w:sz w:val="24"/>
          <w:szCs w:val="24"/>
        </w:rPr>
        <w:t>日以前出生者。</w:t>
      </w:r>
    </w:p>
    <w:p>
      <w:pPr>
        <w:pStyle w:val="ListParagraph"/>
        <w:numPr>
          <w:ilvl w:val="0"/>
          <w:numId w:val="4"/>
        </w:numPr>
        <w:spacing w:lineRule="exact" w:line="500"/>
        <w:ind w:left="960" w:right="1476" w:hanging="109"/>
        <w:rPr>
          <w:rFonts w:ascii="標楷體" w:hAnsi="標楷體"/>
          <w:color w:val="000000"/>
          <w:sz w:val="24"/>
          <w:szCs w:val="24"/>
        </w:rPr>
      </w:pPr>
      <w:r>
        <w:rPr>
          <w:rFonts w:ascii="標楷體" w:hAnsi="標楷體"/>
          <w:color w:val="000000"/>
          <w:sz w:val="24"/>
          <w:szCs w:val="24"/>
        </w:rPr>
        <w:t>凡未滿</w:t>
      </w:r>
      <w:r>
        <w:rPr>
          <w:rFonts w:ascii="標楷體" w:hAnsi="標楷體"/>
          <w:color w:val="000000"/>
          <w:sz w:val="24"/>
          <w:szCs w:val="24"/>
        </w:rPr>
        <w:t>18</w:t>
      </w:r>
      <w:r>
        <w:rPr>
          <w:rFonts w:ascii="標楷體" w:hAnsi="標楷體"/>
          <w:color w:val="000000"/>
          <w:sz w:val="24"/>
          <w:szCs w:val="24"/>
        </w:rPr>
        <w:t>歲之選手，報名時應取得監護人同意</w:t>
      </w:r>
      <w:r>
        <w:rPr>
          <w:rFonts w:ascii="標楷體" w:hAnsi="標楷體"/>
          <w:color w:val="000000"/>
          <w:sz w:val="24"/>
          <w:szCs w:val="24"/>
        </w:rPr>
        <w:t>(</w:t>
      </w:r>
      <w:r>
        <w:rPr>
          <w:rFonts w:ascii="標楷體" w:hAnsi="標楷體"/>
          <w:color w:val="000000"/>
          <w:sz w:val="24"/>
          <w:szCs w:val="24"/>
        </w:rPr>
        <w:t>填寫下附切結書</w:t>
      </w:r>
      <w:r>
        <w:rPr>
          <w:rFonts w:ascii="標楷體" w:hAnsi="標楷體"/>
          <w:color w:val="000000"/>
          <w:sz w:val="24"/>
          <w:szCs w:val="24"/>
        </w:rPr>
        <w:t>)</w:t>
      </w:r>
      <w:r>
        <w:rPr>
          <w:rFonts w:ascii="標楷體" w:hAnsi="標楷體"/>
          <w:color w:val="000000"/>
          <w:sz w:val="24"/>
          <w:szCs w:val="24"/>
        </w:rPr>
        <w:t>。</w:t>
      </w:r>
    </w:p>
    <w:p>
      <w:pPr>
        <w:pStyle w:val="Default"/>
        <w:numPr>
          <w:ilvl w:val="0"/>
          <w:numId w:val="3"/>
        </w:numPr>
        <w:spacing w:lineRule="exact" w:line="500"/>
        <w:ind w:left="1288" w:hanging="742"/>
        <w:jc w:val="both"/>
        <w:rPr>
          <w:color w:val="000000"/>
        </w:rPr>
      </w:pPr>
      <w:r>
        <w:rPr>
          <w:color w:val="000000"/>
        </w:rPr>
        <w:t>選拔條件：冠軍球隊教練為代表隊教練</w:t>
      </w:r>
      <w:r>
        <w:rPr>
          <w:color w:val="000000"/>
        </w:rPr>
        <w:t>(</w:t>
      </w:r>
      <w:r>
        <w:rPr>
          <w:color w:val="000000"/>
        </w:rPr>
        <w:t>參與遴選</w:t>
      </w:r>
      <w:r>
        <w:rPr>
          <w:color w:val="000000"/>
        </w:rPr>
        <w:t>)</w:t>
      </w:r>
      <w:r>
        <w:rPr>
          <w:color w:val="000000"/>
        </w:rPr>
        <w:t>代表隊球員代表本市出賽、委員會選派專業教練</w:t>
      </w:r>
      <w:r>
        <w:rPr>
          <w:color w:val="000000"/>
        </w:rPr>
        <w:t>1</w:t>
      </w:r>
      <w:r>
        <w:rPr>
          <w:color w:val="000000"/>
        </w:rPr>
        <w:t>名。</w:t>
      </w:r>
      <w:r>
        <w:rPr>
          <w:b/>
          <w:bCs/>
          <w:color w:val="000000"/>
        </w:rPr>
        <w:t>取得代表權球隊不得要求整隊來代表參加原住民運動會賽事、必須遵守選拔辦法來組隊，否則取消代表權</w:t>
      </w:r>
      <w:r>
        <w:rPr>
          <w:color w:val="000000"/>
        </w:rPr>
        <w:t>。</w:t>
      </w:r>
    </w:p>
    <w:p>
      <w:pPr>
        <w:pStyle w:val="Normal"/>
        <w:tabs>
          <w:tab w:val="clear" w:pos="480"/>
          <w:tab w:val="left" w:pos="1665" w:leader="none"/>
        </w:tabs>
        <w:spacing w:lineRule="exact" w:line="400"/>
        <w:ind w:firstLine="223"/>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冠軍隊取</w:t>
      </w:r>
      <w:r>
        <w:rPr>
          <w:rFonts w:eastAsia="標楷體" w:ascii="標楷體" w:hAnsi="標楷體"/>
          <w:color w:val="000000"/>
        </w:rPr>
        <w:t>7</w:t>
      </w:r>
      <w:r>
        <w:rPr>
          <w:rFonts w:ascii="標楷體" w:hAnsi="標楷體" w:eastAsia="標楷體"/>
          <w:color w:val="000000"/>
        </w:rPr>
        <w:t>名、亞軍取</w:t>
      </w:r>
      <w:r>
        <w:rPr>
          <w:rFonts w:eastAsia="標楷體" w:ascii="標楷體" w:hAnsi="標楷體"/>
          <w:color w:val="000000"/>
        </w:rPr>
        <w:t>5</w:t>
      </w:r>
      <w:r>
        <w:rPr>
          <w:rFonts w:ascii="標楷體" w:hAnsi="標楷體" w:eastAsia="標楷體"/>
          <w:color w:val="000000"/>
        </w:rPr>
        <w:t>名、季軍取</w:t>
      </w:r>
      <w:r>
        <w:rPr>
          <w:rFonts w:eastAsia="標楷體" w:ascii="標楷體" w:hAnsi="標楷體"/>
          <w:color w:val="000000"/>
        </w:rPr>
        <w:t>3</w:t>
      </w:r>
      <w:r>
        <w:rPr>
          <w:rFonts w:ascii="標楷體" w:hAnsi="標楷體" w:eastAsia="標楷體"/>
          <w:color w:val="000000"/>
        </w:rPr>
        <w:t>名、殿軍取</w:t>
      </w:r>
      <w:r>
        <w:rPr>
          <w:rFonts w:eastAsia="標楷體" w:ascii="標楷體" w:hAnsi="標楷體"/>
          <w:color w:val="000000"/>
        </w:rPr>
        <w:t>2</w:t>
      </w:r>
      <w:r>
        <w:rPr>
          <w:rFonts w:ascii="標楷體" w:hAnsi="標楷體" w:eastAsia="標楷體"/>
          <w:color w:val="000000"/>
        </w:rPr>
        <w:t>名、委員會遴選</w:t>
      </w:r>
      <w:r>
        <w:rPr>
          <w:rFonts w:eastAsia="標楷體" w:ascii="標楷體" w:hAnsi="標楷體"/>
          <w:color w:val="000000"/>
        </w:rPr>
        <w:t>3</w:t>
      </w:r>
      <w:r>
        <w:rPr>
          <w:rFonts w:ascii="標楷體" w:hAnsi="標楷體" w:eastAsia="標楷體"/>
          <w:color w:val="000000"/>
        </w:rPr>
        <w:t>名；</w:t>
      </w:r>
    </w:p>
    <w:p>
      <w:pPr>
        <w:pStyle w:val="Normal"/>
        <w:tabs>
          <w:tab w:val="clear" w:pos="480"/>
          <w:tab w:val="left" w:pos="1665" w:leader="none"/>
        </w:tabs>
        <w:spacing w:lineRule="exact" w:line="400"/>
        <w:ind w:firstLine="209"/>
        <w:rPr>
          <w:color w:val="000000"/>
        </w:rPr>
      </w:pPr>
      <w:r>
        <w:rPr>
          <w:rFonts w:ascii="標楷體" w:hAnsi="標楷體" w:eastAsia="標楷體"/>
          <w:color w:val="000000"/>
        </w:rPr>
        <w:t xml:space="preserve">         </w:t>
      </w:r>
      <w:r>
        <w:rPr>
          <w:rFonts w:ascii="標楷體" w:hAnsi="標楷體" w:eastAsia="標楷體"/>
          <w:color w:val="000000"/>
        </w:rPr>
        <w:t>男子組</w:t>
      </w:r>
      <w:r>
        <w:rPr>
          <w:rFonts w:ascii="新細明體" w:hAnsi="新細明體"/>
          <w:color w:val="000000"/>
        </w:rPr>
        <w:t>、</w:t>
      </w:r>
      <w:r>
        <w:rPr>
          <w:rFonts w:ascii="標楷體" w:hAnsi="標楷體" w:eastAsia="標楷體"/>
          <w:color w:val="000000"/>
        </w:rPr>
        <w:t>女子組各選拔</w:t>
      </w:r>
      <w:r>
        <w:rPr>
          <w:rFonts w:eastAsia="標楷體" w:ascii="標楷體" w:hAnsi="標楷體"/>
          <w:color w:val="000000"/>
        </w:rPr>
        <w:t>20</w:t>
      </w:r>
      <w:r>
        <w:rPr>
          <w:rFonts w:ascii="標楷體" w:hAnsi="標楷體" w:eastAsia="標楷體"/>
          <w:color w:val="000000"/>
        </w:rPr>
        <w:t>名選手。</w:t>
      </w:r>
    </w:p>
    <w:p>
      <w:pPr>
        <w:pStyle w:val="Default"/>
        <w:numPr>
          <w:ilvl w:val="0"/>
          <w:numId w:val="3"/>
        </w:numPr>
        <w:spacing w:lineRule="exact" w:line="500"/>
        <w:jc w:val="both"/>
        <w:rPr>
          <w:color w:val="000000"/>
        </w:rPr>
      </w:pPr>
      <w:r>
        <w:rPr>
          <w:color w:val="000000"/>
        </w:rPr>
        <w:t>無球隊報名則由慢速壘球委員會代徵召，選出正選名單</w:t>
      </w:r>
      <w:r>
        <w:rPr>
          <w:color w:val="000000"/>
        </w:rPr>
        <w:t>20</w:t>
      </w:r>
      <w:r>
        <w:rPr>
          <w:color w:val="000000"/>
        </w:rPr>
        <w:t>名。</w:t>
      </w:r>
    </w:p>
    <w:p>
      <w:pPr>
        <w:pStyle w:val="Default"/>
        <w:numPr>
          <w:ilvl w:val="0"/>
          <w:numId w:val="3"/>
        </w:numPr>
        <w:spacing w:lineRule="exact" w:line="500"/>
        <w:jc w:val="both"/>
        <w:rPr>
          <w:color w:val="000000"/>
        </w:rPr>
      </w:pPr>
      <w:r>
        <w:rPr>
          <w:color w:val="000000"/>
        </w:rPr>
        <w:t>辦理方式：</w:t>
      </w:r>
    </w:p>
    <w:p>
      <w:pPr>
        <w:pStyle w:val="ListParagraph"/>
        <w:numPr>
          <w:ilvl w:val="0"/>
          <w:numId w:val="5"/>
        </w:numPr>
        <w:spacing w:lineRule="exact" w:line="500"/>
        <w:ind w:left="1615" w:right="1476" w:hanging="764"/>
        <w:rPr>
          <w:rFonts w:ascii="標楷體" w:hAnsi="標楷體"/>
          <w:color w:val="000000"/>
          <w:sz w:val="24"/>
          <w:szCs w:val="24"/>
        </w:rPr>
      </w:pPr>
      <w:r>
        <w:rPr>
          <w:rFonts w:ascii="標楷體" w:hAnsi="標楷體"/>
          <w:color w:val="000000"/>
          <w:sz w:val="24"/>
          <w:szCs w:val="24"/>
        </w:rPr>
        <w:t>比賽制度；採循環賽制</w:t>
      </w:r>
      <w:r>
        <w:rPr>
          <w:rFonts w:ascii="標楷體" w:hAnsi="標楷體"/>
          <w:color w:val="000000"/>
          <w:sz w:val="24"/>
          <w:szCs w:val="24"/>
        </w:rPr>
        <w:t>(</w:t>
      </w:r>
      <w:r>
        <w:rPr>
          <w:rFonts w:ascii="標楷體" w:hAnsi="標楷體"/>
          <w:color w:val="000000"/>
          <w:sz w:val="24"/>
          <w:szCs w:val="24"/>
        </w:rPr>
        <w:t>一隊不辦理比賽，</w:t>
      </w:r>
      <w:r>
        <w:rPr>
          <w:rFonts w:ascii="標楷體" w:hAnsi="標楷體"/>
          <w:color w:val="000000"/>
          <w:sz w:val="24"/>
          <w:szCs w:val="24"/>
        </w:rPr>
        <w:t>二隊採二戰制</w:t>
      </w:r>
      <w:r>
        <w:rPr>
          <w:rFonts w:ascii="標楷體" w:hAnsi="標楷體"/>
          <w:color w:val="000000"/>
          <w:sz w:val="24"/>
          <w:szCs w:val="24"/>
        </w:rPr>
        <w:t>)</w:t>
      </w:r>
      <w:r>
        <w:rPr>
          <w:rFonts w:ascii="標楷體" w:hAnsi="標楷體"/>
          <w:color w:val="000000"/>
          <w:sz w:val="24"/>
          <w:szCs w:val="24"/>
        </w:rPr>
        <w:t>。</w:t>
      </w:r>
    </w:p>
    <w:p>
      <w:pPr>
        <w:pStyle w:val="ListParagraph"/>
        <w:numPr>
          <w:ilvl w:val="0"/>
          <w:numId w:val="5"/>
        </w:numPr>
        <w:spacing w:lineRule="exact" w:line="500"/>
        <w:ind w:left="1344" w:right="401" w:hanging="493"/>
        <w:rPr>
          <w:rFonts w:ascii="標楷體" w:hAnsi="標楷體"/>
          <w:color w:val="000000"/>
          <w:sz w:val="24"/>
          <w:szCs w:val="24"/>
        </w:rPr>
      </w:pPr>
      <w:r>
        <w:rPr>
          <w:rFonts w:ascii="標楷體" w:hAnsi="標楷體"/>
          <w:color w:val="000000"/>
          <w:sz w:val="24"/>
          <w:szCs w:val="24"/>
        </w:rPr>
        <w:t>免報名費，保證金</w:t>
      </w:r>
      <w:r>
        <w:rPr>
          <w:rFonts w:ascii="標楷體" w:hAnsi="標楷體"/>
          <w:color w:val="000000"/>
          <w:sz w:val="24"/>
          <w:szCs w:val="24"/>
        </w:rPr>
        <w:t>5,000</w:t>
      </w:r>
      <w:r>
        <w:rPr>
          <w:rFonts w:ascii="標楷體" w:hAnsi="標楷體"/>
          <w:color w:val="000000"/>
          <w:sz w:val="24"/>
          <w:szCs w:val="24"/>
        </w:rPr>
        <w:t>元，保證金於無獲遴選球員之球隊賽畢無息退還，遴選代表本市出賽球員之球隊於</w:t>
      </w:r>
      <w:r>
        <w:rPr>
          <w:rFonts w:ascii="標楷體" w:hAnsi="標楷體"/>
          <w:color w:val="000000"/>
          <w:sz w:val="24"/>
          <w:szCs w:val="24"/>
        </w:rPr>
        <w:t>110</w:t>
      </w:r>
      <w:r>
        <w:rPr>
          <w:rFonts w:ascii="標楷體" w:hAnsi="標楷體"/>
          <w:color w:val="000000"/>
          <w:sz w:val="24"/>
          <w:szCs w:val="24"/>
        </w:rPr>
        <w:t>年全國原住民運動會比賽結束後無息退還。</w:t>
      </w:r>
    </w:p>
    <w:p>
      <w:pPr>
        <w:pStyle w:val="DefaultText"/>
        <w:spacing w:lineRule="exact" w:line="420"/>
        <w:ind w:left="1280" w:firstLine="77"/>
        <w:rPr>
          <w:color w:val="000000"/>
        </w:rPr>
      </w:pPr>
      <w:r>
        <w:rPr>
          <w:rFonts w:ascii="Times New Roman" w:hAnsi="Times New Roman" w:eastAsia="標楷體"/>
          <w:color w:val="000000"/>
          <w:szCs w:val="24"/>
        </w:rPr>
        <w:t>保 證 金：</w:t>
      </w:r>
      <w:r>
        <w:rPr>
          <w:rFonts w:ascii="標楷體" w:hAnsi="標楷體" w:eastAsia="標楷體"/>
          <w:color w:val="000000"/>
          <w:szCs w:val="24"/>
        </w:rPr>
        <w:t>匯款：國泰世華銀行學府分行</w:t>
      </w:r>
    </w:p>
    <w:p>
      <w:pPr>
        <w:pStyle w:val="Normal"/>
        <w:ind w:firstLine="139"/>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戶名</w:t>
      </w:r>
      <w:r>
        <w:rPr>
          <w:rFonts w:eastAsia="標楷體" w:ascii="標楷體" w:hAnsi="標楷體"/>
          <w:color w:val="000000"/>
        </w:rPr>
        <w:t>:</w:t>
      </w:r>
      <w:r>
        <w:rPr>
          <w:rFonts w:ascii="標楷體" w:hAnsi="標楷體" w:eastAsia="標楷體"/>
          <w:color w:val="000000"/>
        </w:rPr>
        <w:t>新北市體育總會慢速壘球委員會許永獎</w:t>
      </w:r>
    </w:p>
    <w:p>
      <w:pPr>
        <w:pStyle w:val="Normal"/>
        <w:ind w:firstLine="180"/>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帳號</w:t>
      </w:r>
      <w:r>
        <w:rPr>
          <w:rFonts w:eastAsia="標楷體" w:ascii="標楷體" w:hAnsi="標楷體"/>
          <w:color w:val="000000"/>
        </w:rPr>
        <w:t>:225-03-500588-1</w:t>
      </w:r>
    </w:p>
    <w:p>
      <w:pPr>
        <w:pStyle w:val="ListParagraph"/>
        <w:numPr>
          <w:ilvl w:val="0"/>
          <w:numId w:val="5"/>
        </w:numPr>
        <w:spacing w:lineRule="exact" w:line="500"/>
        <w:ind w:left="1302" w:right="685" w:hanging="448"/>
        <w:rPr>
          <w:rFonts w:ascii="標楷體" w:hAnsi="標楷體"/>
          <w:color w:val="000000"/>
          <w:sz w:val="24"/>
          <w:szCs w:val="24"/>
        </w:rPr>
      </w:pPr>
      <w:r>
        <w:rPr>
          <w:rFonts w:ascii="標楷體" w:hAnsi="標楷體"/>
          <w:color w:val="000000"/>
          <w:sz w:val="24"/>
          <w:szCs w:val="24"/>
        </w:rPr>
        <w:t>球隊報名每隊</w:t>
      </w:r>
      <w:r>
        <w:rPr>
          <w:rFonts w:ascii="標楷體" w:hAnsi="標楷體"/>
          <w:color w:val="000000"/>
          <w:sz w:val="24"/>
          <w:szCs w:val="24"/>
        </w:rPr>
        <w:t>25</w:t>
      </w:r>
      <w:r>
        <w:rPr>
          <w:rFonts w:ascii="標楷體" w:hAnsi="標楷體"/>
          <w:color w:val="000000"/>
          <w:sz w:val="24"/>
          <w:szCs w:val="24"/>
        </w:rPr>
        <w:t>人，報名表須連同每位球員戶籍謄本，保證金一併繳交，缺少一樣者視同未報名成功。</w:t>
      </w:r>
    </w:p>
    <w:p>
      <w:pPr>
        <w:pStyle w:val="ListParagraph"/>
        <w:numPr>
          <w:ilvl w:val="0"/>
          <w:numId w:val="5"/>
        </w:numPr>
        <w:spacing w:lineRule="exact" w:line="500"/>
        <w:ind w:left="1316" w:right="543" w:hanging="465"/>
        <w:rPr>
          <w:rFonts w:ascii="標楷體" w:hAnsi="標楷體"/>
          <w:color w:val="000000"/>
          <w:sz w:val="24"/>
          <w:szCs w:val="24"/>
        </w:rPr>
      </w:pPr>
      <w:r>
        <w:rPr>
          <w:rFonts w:ascii="標楷體" w:hAnsi="標楷體"/>
          <w:color w:val="000000"/>
          <w:sz w:val="24"/>
          <w:szCs w:val="24"/>
        </w:rPr>
        <w:t>比賽採循環賽制，投手有隔場限制，當場投滿</w:t>
      </w:r>
      <w:r>
        <w:rPr>
          <w:rFonts w:ascii="標楷體" w:hAnsi="標楷體"/>
          <w:color w:val="000000"/>
          <w:sz w:val="24"/>
          <w:szCs w:val="24"/>
        </w:rPr>
        <w:t>4</w:t>
      </w:r>
      <w:r>
        <w:rPr>
          <w:rFonts w:ascii="標楷體" w:hAnsi="標楷體"/>
          <w:color w:val="000000"/>
          <w:sz w:val="24"/>
          <w:szCs w:val="24"/>
        </w:rPr>
        <w:t>局</w:t>
      </w:r>
      <w:r>
        <w:rPr>
          <w:rFonts w:ascii="標楷體" w:hAnsi="標楷體"/>
          <w:color w:val="000000"/>
          <w:sz w:val="24"/>
          <w:szCs w:val="24"/>
        </w:rPr>
        <w:t>(</w:t>
      </w:r>
      <w:r>
        <w:rPr>
          <w:rFonts w:ascii="標楷體" w:hAnsi="標楷體"/>
          <w:color w:val="000000"/>
          <w:sz w:val="24"/>
          <w:szCs w:val="24"/>
        </w:rPr>
        <w:t>或是</w:t>
      </w:r>
      <w:r>
        <w:rPr>
          <w:rFonts w:ascii="標楷體" w:hAnsi="標楷體"/>
          <w:color w:val="000000"/>
          <w:sz w:val="24"/>
          <w:szCs w:val="24"/>
        </w:rPr>
        <w:t>12</w:t>
      </w:r>
      <w:r>
        <w:rPr>
          <w:rFonts w:ascii="標楷體" w:hAnsi="標楷體"/>
          <w:color w:val="000000"/>
          <w:sz w:val="24"/>
          <w:szCs w:val="24"/>
        </w:rPr>
        <w:t>人次</w:t>
      </w:r>
      <w:r>
        <w:rPr>
          <w:rFonts w:ascii="標楷體" w:hAnsi="標楷體"/>
          <w:color w:val="000000"/>
          <w:sz w:val="24"/>
          <w:szCs w:val="24"/>
        </w:rPr>
        <w:t>)</w:t>
      </w:r>
      <w:r>
        <w:rPr>
          <w:rFonts w:ascii="標楷體" w:hAnsi="標楷體"/>
          <w:color w:val="000000"/>
          <w:sz w:val="24"/>
          <w:szCs w:val="24"/>
        </w:rPr>
        <w:t>者，下一場不可擔任投手，同樣球隊對戰不可連續兩場比賽都用同一位投手。</w:t>
      </w:r>
    </w:p>
    <w:p>
      <w:pPr>
        <w:pStyle w:val="ListParagraph"/>
        <w:numPr>
          <w:ilvl w:val="0"/>
          <w:numId w:val="5"/>
        </w:numPr>
        <w:spacing w:lineRule="exact" w:line="500"/>
        <w:ind w:left="1330" w:right="543" w:hanging="479"/>
        <w:rPr>
          <w:rFonts w:ascii="標楷體" w:hAnsi="標楷體"/>
          <w:color w:val="000000"/>
          <w:sz w:val="24"/>
          <w:szCs w:val="24"/>
        </w:rPr>
      </w:pPr>
      <w:r>
        <w:rPr>
          <w:rFonts w:ascii="標楷體" w:hAnsi="標楷體"/>
          <w:color w:val="000000"/>
          <w:sz w:val="24"/>
          <w:szCs w:val="24"/>
        </w:rPr>
        <w:t>以上規範為防止實力不佳球隊報名影響選訓公平，另比賽層級較高，希望各隊備妥較多投手應戰，並嚴防徇私放水出現。</w:t>
      </w:r>
    </w:p>
    <w:p>
      <w:pPr>
        <w:pStyle w:val="ListParagraph"/>
        <w:numPr>
          <w:ilvl w:val="0"/>
          <w:numId w:val="5"/>
        </w:numPr>
        <w:tabs>
          <w:tab w:val="clear" w:pos="480"/>
          <w:tab w:val="left" w:pos="9781" w:leader="none"/>
        </w:tabs>
        <w:spacing w:lineRule="exact" w:line="500"/>
        <w:ind w:left="1302" w:right="543" w:hanging="451"/>
        <w:rPr>
          <w:rFonts w:ascii="標楷體" w:hAnsi="標楷體"/>
          <w:color w:val="000000"/>
          <w:sz w:val="24"/>
          <w:szCs w:val="24"/>
        </w:rPr>
      </w:pPr>
      <w:r>
        <w:rPr>
          <w:rFonts w:ascii="標楷體" w:hAnsi="標楷體"/>
          <w:color w:val="000000"/>
          <w:sz w:val="24"/>
          <w:szCs w:val="24"/>
        </w:rPr>
        <w:t>選拔賽第一名球隊</w:t>
      </w:r>
      <w:r>
        <w:rPr>
          <w:rFonts w:ascii="標楷體" w:hAnsi="標楷體"/>
          <w:color w:val="000000"/>
          <w:sz w:val="24"/>
          <w:szCs w:val="24"/>
        </w:rPr>
        <w:t>(</w:t>
      </w:r>
      <w:r>
        <w:rPr>
          <w:rFonts w:ascii="標楷體" w:hAnsi="標楷體"/>
          <w:color w:val="000000"/>
          <w:sz w:val="24"/>
          <w:szCs w:val="24"/>
        </w:rPr>
        <w:t>委員會選派教練</w:t>
      </w:r>
      <w:r>
        <w:rPr>
          <w:rFonts w:ascii="標楷體" w:hAnsi="標楷體"/>
          <w:color w:val="000000"/>
          <w:sz w:val="24"/>
          <w:szCs w:val="24"/>
        </w:rPr>
        <w:t>1</w:t>
      </w:r>
      <w:r>
        <w:rPr>
          <w:rFonts w:ascii="標楷體" w:hAnsi="標楷體"/>
          <w:color w:val="000000"/>
          <w:sz w:val="24"/>
          <w:szCs w:val="24"/>
        </w:rPr>
        <w:t>名</w:t>
      </w:r>
      <w:r>
        <w:rPr>
          <w:rFonts w:ascii="標楷體" w:hAnsi="標楷體"/>
          <w:color w:val="000000"/>
          <w:sz w:val="24"/>
          <w:szCs w:val="24"/>
        </w:rPr>
        <w:t xml:space="preserve">) </w:t>
      </w:r>
      <w:r>
        <w:rPr>
          <w:rFonts w:ascii="標楷體" w:hAnsi="標楷體"/>
          <w:color w:val="000000"/>
          <w:sz w:val="24"/>
          <w:szCs w:val="24"/>
        </w:rPr>
        <w:t>教練參與遴選代表本市參加</w:t>
      </w:r>
      <w:r>
        <w:rPr>
          <w:rFonts w:ascii="標楷體" w:hAnsi="標楷體"/>
          <w:color w:val="000000"/>
          <w:sz w:val="24"/>
          <w:szCs w:val="24"/>
        </w:rPr>
        <w:t>110</w:t>
      </w:r>
      <w:r>
        <w:rPr>
          <w:rFonts w:ascii="標楷體" w:hAnsi="標楷體"/>
          <w:color w:val="000000"/>
          <w:sz w:val="24"/>
          <w:szCs w:val="24"/>
        </w:rPr>
        <w:t>年全國原住民運動會慢速壘球比賽，名單以選拔賽名單為主，不可變更名單。</w:t>
      </w:r>
    </w:p>
    <w:p>
      <w:pPr>
        <w:pStyle w:val="ListParagraph"/>
        <w:numPr>
          <w:ilvl w:val="0"/>
          <w:numId w:val="5"/>
        </w:numPr>
        <w:spacing w:lineRule="exact" w:line="500"/>
        <w:ind w:left="1316" w:right="685" w:hanging="448"/>
        <w:rPr>
          <w:rFonts w:ascii="標楷體" w:hAnsi="標楷體"/>
          <w:color w:val="000000"/>
          <w:sz w:val="24"/>
          <w:szCs w:val="24"/>
        </w:rPr>
      </w:pPr>
      <w:r>
        <w:rPr>
          <w:rFonts w:ascii="標楷體" w:hAnsi="標楷體"/>
          <w:color w:val="000000"/>
          <w:sz w:val="24"/>
          <w:szCs w:val="24"/>
        </w:rPr>
        <w:t>參賽選手經選訓委員評選代表本市參加全國原住民運動會慢速壘球比賽球員、不得放棄參訓與參賽，否則沒收球隊保證金。</w:t>
      </w:r>
    </w:p>
    <w:p>
      <w:pPr>
        <w:pStyle w:val="Default"/>
        <w:numPr>
          <w:ilvl w:val="0"/>
          <w:numId w:val="3"/>
        </w:numPr>
        <w:spacing w:lineRule="exact" w:line="500"/>
        <w:jc w:val="both"/>
        <w:rPr/>
      </w:pPr>
      <w:r>
        <w:rPr/>
        <w:t>選拔委員名單</w:t>
      </w:r>
      <w:r>
        <w:rPr/>
        <w:t>:</w:t>
      </w:r>
      <w:r>
        <w:rPr/>
        <w:t>許永獎</w:t>
      </w:r>
      <w:r>
        <w:rPr/>
        <w:t>(</w:t>
      </w:r>
      <w:r>
        <w:rPr/>
        <w:t>召集人</w:t>
      </w:r>
      <w:r>
        <w:rPr/>
        <w:t>)</w:t>
      </w:r>
      <w:r>
        <w:rPr/>
        <w:t>、沈國良、吳榮飛、邱貞婷、白景文、盧國生、林神福。</w:t>
      </w:r>
    </w:p>
    <w:p>
      <w:pPr>
        <w:pStyle w:val="Default"/>
        <w:numPr>
          <w:ilvl w:val="0"/>
          <w:numId w:val="3"/>
        </w:numPr>
        <w:spacing w:lineRule="exact" w:line="500"/>
        <w:jc w:val="both"/>
        <w:rPr/>
      </w:pPr>
      <w:r>
        <w:rPr/>
        <w:t>比賽附則及注意事項：</w:t>
      </w:r>
    </w:p>
    <w:p>
      <w:pPr>
        <w:pStyle w:val="ListParagraph"/>
        <w:numPr>
          <w:ilvl w:val="0"/>
          <w:numId w:val="6"/>
        </w:numPr>
        <w:spacing w:lineRule="exact" w:line="500"/>
        <w:ind w:left="1344" w:right="827" w:hanging="493"/>
        <w:rPr>
          <w:rFonts w:ascii="標楷體" w:hAnsi="標楷體"/>
          <w:color w:val="000000"/>
          <w:sz w:val="24"/>
          <w:szCs w:val="24"/>
        </w:rPr>
      </w:pPr>
      <w:r>
        <w:rPr>
          <w:rFonts w:ascii="標楷體" w:hAnsi="標楷體"/>
          <w:color w:val="000000"/>
          <w:sz w:val="24"/>
          <w:szCs w:val="24"/>
        </w:rPr>
        <w:t>凡參加比賽之所有球隊均應遵守本條款各項細節之規定，球隊若違反規定而利益有所損害時，不得以任何理由向大會提出異議。</w:t>
      </w:r>
    </w:p>
    <w:p>
      <w:pPr>
        <w:pStyle w:val="ListParagraph"/>
        <w:numPr>
          <w:ilvl w:val="0"/>
          <w:numId w:val="6"/>
        </w:numPr>
        <w:spacing w:lineRule="exact" w:line="500"/>
        <w:ind w:left="960" w:right="1476" w:hanging="109"/>
        <w:rPr>
          <w:rFonts w:ascii="標楷體" w:hAnsi="標楷體"/>
          <w:color w:val="000000"/>
          <w:sz w:val="24"/>
          <w:szCs w:val="24"/>
        </w:rPr>
      </w:pPr>
      <w:r>
        <w:rPr>
          <w:rFonts w:ascii="標楷體" w:hAnsi="標楷體"/>
          <w:color w:val="000000"/>
          <w:sz w:val="24"/>
          <w:szCs w:val="24"/>
        </w:rPr>
        <w:t>除非大會另行通知，否則所有賽程及時間以大會公佈為依據。</w:t>
      </w:r>
    </w:p>
    <w:p>
      <w:pPr>
        <w:pStyle w:val="ListParagraph"/>
        <w:numPr>
          <w:ilvl w:val="0"/>
          <w:numId w:val="6"/>
        </w:numPr>
        <w:spacing w:lineRule="exact" w:line="500"/>
        <w:ind w:left="1302" w:right="685" w:hanging="434"/>
        <w:rPr>
          <w:rFonts w:ascii="標楷體" w:hAnsi="標楷體"/>
          <w:color w:val="000000"/>
          <w:sz w:val="24"/>
          <w:szCs w:val="24"/>
        </w:rPr>
      </w:pPr>
      <w:r>
        <w:rPr>
          <w:rFonts w:ascii="標楷體" w:hAnsi="標楷體"/>
          <w:color w:val="000000"/>
          <w:sz w:val="24"/>
          <w:szCs w:val="24"/>
        </w:rPr>
        <w:t>比賽中判為『自動棄權』之球隊，強制沒收後面所有賽程，被判『奪權』比賽之球隊則不影響該隊後面賽程。該場並以十比零計分。</w:t>
      </w:r>
    </w:p>
    <w:p>
      <w:pPr>
        <w:pStyle w:val="ListParagraph"/>
        <w:numPr>
          <w:ilvl w:val="0"/>
          <w:numId w:val="6"/>
        </w:numPr>
        <w:spacing w:lineRule="exact" w:line="500"/>
        <w:ind w:left="1344" w:right="685" w:hanging="476"/>
        <w:rPr>
          <w:rFonts w:ascii="標楷體" w:hAnsi="標楷體"/>
          <w:color w:val="000000"/>
          <w:sz w:val="24"/>
          <w:szCs w:val="24"/>
        </w:rPr>
      </w:pPr>
      <w:r>
        <w:rPr>
          <w:rFonts w:ascii="標楷體" w:hAnsi="標楷體"/>
          <w:color w:val="000000"/>
          <w:sz w:val="24"/>
          <w:szCs w:val="24"/>
        </w:rPr>
        <w:t>如遇雨或特殊狀況不能繼續比賽，若已賽滿四局以上則可裁定勝負，若未滿四局則成績保留另訂時間賽完，若未滿一局則重新比賽。</w:t>
      </w:r>
    </w:p>
    <w:p>
      <w:pPr>
        <w:pStyle w:val="ListParagraph"/>
        <w:numPr>
          <w:ilvl w:val="0"/>
          <w:numId w:val="6"/>
        </w:numPr>
        <w:spacing w:lineRule="exact" w:line="500"/>
        <w:ind w:left="1330" w:right="685" w:hanging="479"/>
        <w:rPr>
          <w:rFonts w:ascii="標楷體" w:hAnsi="標楷體"/>
          <w:color w:val="000000"/>
          <w:sz w:val="24"/>
          <w:szCs w:val="24"/>
        </w:rPr>
      </w:pPr>
      <w:r>
        <w:rPr>
          <w:rFonts w:ascii="標楷體" w:hAnsi="標楷體"/>
          <w:color w:val="000000"/>
          <w:sz w:val="24"/>
          <w:szCs w:val="24"/>
        </w:rPr>
        <w:t>保留賽應以原班人馬繼續賽完未賽完之部分，若因原上場球員未到，且無替補球員，則依規定判決為輸隊</w:t>
      </w:r>
      <w:r>
        <w:rPr>
          <w:rFonts w:ascii="標楷體" w:hAnsi="標楷體"/>
          <w:color w:val="000000"/>
          <w:sz w:val="24"/>
          <w:szCs w:val="24"/>
        </w:rPr>
        <w:t>(</w:t>
      </w:r>
      <w:r>
        <w:rPr>
          <w:rFonts w:ascii="標楷體" w:hAnsi="標楷體"/>
          <w:color w:val="000000"/>
          <w:sz w:val="24"/>
          <w:szCs w:val="24"/>
        </w:rPr>
        <w:t>原攻守名單不可再更改或加填</w:t>
      </w:r>
      <w:r>
        <w:rPr>
          <w:rFonts w:ascii="標楷體" w:hAnsi="標楷體"/>
          <w:color w:val="000000"/>
          <w:sz w:val="24"/>
          <w:szCs w:val="24"/>
        </w:rPr>
        <w:t>)</w:t>
      </w:r>
      <w:r>
        <w:rPr>
          <w:rFonts w:ascii="標楷體" w:hAnsi="標楷體"/>
          <w:color w:val="000000"/>
          <w:sz w:val="24"/>
          <w:szCs w:val="24"/>
        </w:rPr>
        <w:t>。</w:t>
      </w:r>
    </w:p>
    <w:p>
      <w:pPr>
        <w:pStyle w:val="ListParagraph"/>
        <w:numPr>
          <w:ilvl w:val="0"/>
          <w:numId w:val="6"/>
        </w:numPr>
        <w:spacing w:lineRule="exact" w:line="500"/>
        <w:ind w:left="1330" w:right="685" w:hanging="462"/>
        <w:rPr>
          <w:rFonts w:ascii="標楷體" w:hAnsi="標楷體"/>
          <w:color w:val="000000"/>
          <w:sz w:val="24"/>
          <w:szCs w:val="24"/>
        </w:rPr>
      </w:pPr>
      <w:r>
        <w:rPr>
          <w:rFonts w:ascii="標楷體" w:hAnsi="標楷體"/>
          <w:color w:val="000000"/>
          <w:sz w:val="24"/>
          <w:szCs w:val="24"/>
        </w:rPr>
        <w:t>比賽採七局限制，滿四局相差十分</w:t>
      </w:r>
      <w:r>
        <w:rPr>
          <w:rFonts w:ascii="標楷體" w:hAnsi="標楷體"/>
          <w:color w:val="000000"/>
          <w:sz w:val="24"/>
          <w:szCs w:val="24"/>
        </w:rPr>
        <w:t>(</w:t>
      </w:r>
      <w:r>
        <w:rPr>
          <w:rFonts w:ascii="標楷體" w:hAnsi="標楷體"/>
          <w:color w:val="000000"/>
          <w:sz w:val="24"/>
          <w:szCs w:val="24"/>
        </w:rPr>
        <w:t>含</w:t>
      </w:r>
      <w:r>
        <w:rPr>
          <w:rFonts w:ascii="標楷體" w:hAnsi="標楷體"/>
          <w:color w:val="000000"/>
          <w:sz w:val="24"/>
          <w:szCs w:val="24"/>
        </w:rPr>
        <w:t>)</w:t>
      </w:r>
      <w:r>
        <w:rPr>
          <w:rFonts w:ascii="標楷體" w:hAnsi="標楷體"/>
          <w:color w:val="000000"/>
          <w:sz w:val="24"/>
          <w:szCs w:val="24"/>
        </w:rPr>
        <w:t>以上，滿五局相差七分</w:t>
      </w:r>
      <w:r>
        <w:rPr>
          <w:rFonts w:ascii="標楷體" w:hAnsi="標楷體"/>
          <w:color w:val="000000"/>
          <w:sz w:val="24"/>
          <w:szCs w:val="24"/>
        </w:rPr>
        <w:t>(</w:t>
      </w:r>
      <w:r>
        <w:rPr>
          <w:rFonts w:ascii="標楷體" w:hAnsi="標楷體"/>
          <w:color w:val="000000"/>
          <w:sz w:val="24"/>
          <w:szCs w:val="24"/>
        </w:rPr>
        <w:t>含</w:t>
      </w:r>
      <w:r>
        <w:rPr>
          <w:rFonts w:ascii="標楷體" w:hAnsi="標楷體"/>
          <w:color w:val="000000"/>
          <w:sz w:val="24"/>
          <w:szCs w:val="24"/>
        </w:rPr>
        <w:t>)</w:t>
      </w:r>
      <w:r>
        <w:rPr>
          <w:rFonts w:ascii="標楷體" w:hAnsi="標楷體"/>
          <w:color w:val="000000"/>
          <w:sz w:val="24"/>
          <w:szCs w:val="24"/>
        </w:rPr>
        <w:t>以上，則提前結束比賽【該局之下半局未賽或三出局前已達此標準，亦為提前結束比賽】。</w:t>
      </w:r>
    </w:p>
    <w:p>
      <w:pPr>
        <w:pStyle w:val="ListParagraph"/>
        <w:numPr>
          <w:ilvl w:val="0"/>
          <w:numId w:val="6"/>
        </w:numPr>
        <w:spacing w:lineRule="exact" w:line="500"/>
        <w:ind w:left="960" w:right="1476" w:hanging="109"/>
        <w:rPr>
          <w:rFonts w:ascii="標楷體" w:hAnsi="標楷體"/>
          <w:color w:val="000000"/>
          <w:sz w:val="24"/>
          <w:szCs w:val="24"/>
        </w:rPr>
      </w:pPr>
      <w:r>
        <w:rPr>
          <w:rFonts w:ascii="標楷體" w:hAnsi="標楷體"/>
          <w:color w:val="000000"/>
          <w:sz w:val="24"/>
          <w:szCs w:val="24"/>
        </w:rPr>
        <w:t>循環賽之名次判定</w:t>
      </w:r>
      <w:r>
        <w:rPr>
          <w:rFonts w:ascii="標楷體" w:hAnsi="標楷體"/>
          <w:color w:val="000000"/>
          <w:sz w:val="24"/>
          <w:szCs w:val="24"/>
        </w:rPr>
        <w:t>:</w:t>
      </w:r>
    </w:p>
    <w:p>
      <w:pPr>
        <w:pStyle w:val="Normal"/>
        <w:numPr>
          <w:ilvl w:val="0"/>
          <w:numId w:val="7"/>
        </w:numPr>
        <w:snapToGrid w:val="false"/>
        <w:spacing w:lineRule="exact" w:line="500"/>
        <w:ind w:left="1318" w:hanging="184"/>
        <w:jc w:val="both"/>
        <w:rPr>
          <w:rFonts w:ascii="標楷體" w:hAnsi="標楷體" w:eastAsia="標楷體"/>
          <w:color w:val="000000"/>
        </w:rPr>
      </w:pPr>
      <w:r>
        <w:rPr>
          <w:rFonts w:ascii="標楷體" w:hAnsi="標楷體" w:eastAsia="標楷體"/>
          <w:color w:val="000000"/>
        </w:rPr>
        <w:t>預賽採和局制，勝一場得</w:t>
      </w:r>
      <w:r>
        <w:rPr>
          <w:rFonts w:eastAsia="標楷體" w:ascii="標楷體" w:hAnsi="標楷體"/>
          <w:color w:val="000000"/>
        </w:rPr>
        <w:t>2</w:t>
      </w:r>
      <w:r>
        <w:rPr>
          <w:rFonts w:ascii="標楷體" w:hAnsi="標楷體" w:eastAsia="標楷體"/>
          <w:color w:val="000000"/>
        </w:rPr>
        <w:t>分、和局得</w:t>
      </w:r>
      <w:r>
        <w:rPr>
          <w:rFonts w:eastAsia="標楷體" w:ascii="標楷體" w:hAnsi="標楷體"/>
          <w:color w:val="000000"/>
        </w:rPr>
        <w:t>1</w:t>
      </w:r>
      <w:r>
        <w:rPr>
          <w:rFonts w:ascii="標楷體" w:hAnsi="標楷體" w:eastAsia="標楷體"/>
          <w:color w:val="000000"/>
        </w:rPr>
        <w:t>分、敗場得</w:t>
      </w:r>
      <w:r>
        <w:rPr>
          <w:rFonts w:eastAsia="標楷體" w:ascii="標楷體" w:hAnsi="標楷體"/>
          <w:color w:val="000000"/>
        </w:rPr>
        <w:t>0</w:t>
      </w:r>
      <w:r>
        <w:rPr>
          <w:rFonts w:ascii="標楷體" w:hAnsi="標楷體" w:eastAsia="標楷體"/>
          <w:color w:val="000000"/>
        </w:rPr>
        <w:t>分積分相同時以：</w:t>
      </w:r>
      <w:r>
        <w:rPr>
          <w:rFonts w:eastAsia="標楷體" w:ascii="標楷體" w:hAnsi="標楷體"/>
          <w:color w:val="000000"/>
        </w:rPr>
        <w:t>(1)</w:t>
      </w:r>
      <w:r>
        <w:rPr>
          <w:rFonts w:ascii="標楷體" w:hAnsi="標楷體" w:eastAsia="標楷體"/>
          <w:color w:val="000000"/>
        </w:rPr>
        <w:t>兩隊勝負關係。</w:t>
      </w:r>
      <w:r>
        <w:rPr>
          <w:rFonts w:eastAsia="標楷體" w:ascii="標楷體" w:hAnsi="標楷體"/>
          <w:color w:val="000000"/>
        </w:rPr>
        <w:t>(2)</w:t>
      </w:r>
      <w:r>
        <w:rPr>
          <w:rFonts w:ascii="標楷體" w:hAnsi="標楷體" w:eastAsia="標楷體"/>
          <w:color w:val="000000"/>
        </w:rPr>
        <w:t>淨得分（總得分－總失分）較多者。</w:t>
      </w:r>
      <w:r>
        <w:rPr>
          <w:rFonts w:eastAsia="標楷體" w:ascii="標楷體" w:hAnsi="標楷體"/>
          <w:color w:val="000000"/>
        </w:rPr>
        <w:t>(3)</w:t>
      </w:r>
      <w:r>
        <w:rPr>
          <w:rFonts w:ascii="標楷體" w:hAnsi="標楷體" w:eastAsia="標楷體"/>
          <w:color w:val="000000"/>
        </w:rPr>
        <w:t>總得分較多者。</w:t>
      </w:r>
      <w:r>
        <w:rPr>
          <w:rFonts w:eastAsia="標楷體" w:ascii="標楷體" w:hAnsi="標楷體"/>
          <w:color w:val="000000"/>
        </w:rPr>
        <w:t>(4)</w:t>
      </w:r>
      <w:r>
        <w:rPr>
          <w:rFonts w:ascii="標楷體" w:hAnsi="標楷體" w:eastAsia="標楷體"/>
          <w:color w:val="000000"/>
        </w:rPr>
        <w:t>總失分較少者。</w:t>
      </w:r>
      <w:r>
        <w:rPr>
          <w:rFonts w:eastAsia="標楷體" w:ascii="標楷體" w:hAnsi="標楷體"/>
          <w:color w:val="000000"/>
        </w:rPr>
        <w:t>(5)</w:t>
      </w:r>
      <w:r>
        <w:rPr>
          <w:rFonts w:ascii="標楷體" w:hAnsi="標楷體" w:eastAsia="標楷體"/>
          <w:color w:val="000000"/>
        </w:rPr>
        <w:t>兩隊抽籤決定。</w:t>
      </w:r>
    </w:p>
    <w:p>
      <w:pPr>
        <w:pStyle w:val="Normal"/>
        <w:numPr>
          <w:ilvl w:val="0"/>
          <w:numId w:val="7"/>
        </w:numPr>
        <w:snapToGrid w:val="false"/>
        <w:spacing w:lineRule="exact" w:line="500"/>
        <w:ind w:left="1318" w:hanging="184"/>
        <w:jc w:val="both"/>
        <w:rPr>
          <w:rFonts w:ascii="標楷體" w:hAnsi="標楷體" w:eastAsia="標楷體"/>
          <w:color w:val="000000"/>
        </w:rPr>
      </w:pPr>
      <w:r>
        <w:rPr>
          <w:rFonts w:ascii="標楷體" w:hAnsi="標楷體" w:eastAsia="標楷體"/>
          <w:color w:val="000000"/>
        </w:rPr>
        <w:t>延長賽分數不採計，若有一隊沒收比賽，該隊成績不列入計算，另二隊比勝負關係。</w:t>
      </w:r>
    </w:p>
    <w:p>
      <w:pPr>
        <w:pStyle w:val="Normal"/>
        <w:numPr>
          <w:ilvl w:val="0"/>
          <w:numId w:val="7"/>
        </w:numPr>
        <w:snapToGrid w:val="false"/>
        <w:spacing w:lineRule="exact" w:line="500"/>
        <w:ind w:left="1400" w:hanging="266"/>
        <w:jc w:val="both"/>
        <w:rPr>
          <w:rFonts w:ascii="標楷體" w:hAnsi="標楷體" w:eastAsia="標楷體"/>
          <w:color w:val="000000"/>
        </w:rPr>
      </w:pPr>
      <w:r>
        <w:rPr>
          <w:rFonts w:ascii="標楷體" w:hAnsi="標楷體" w:eastAsia="標楷體"/>
          <w:color w:val="000000"/>
        </w:rPr>
        <w:t>決賽採突破僵局制</w:t>
      </w:r>
      <w:r>
        <w:rPr>
          <w:rFonts w:eastAsia="標楷體" w:ascii="標楷體" w:hAnsi="標楷體"/>
          <w:color w:val="000000"/>
        </w:rPr>
        <w:t>(</w:t>
      </w:r>
      <w:r>
        <w:rPr>
          <w:rFonts w:ascii="標楷體" w:hAnsi="標楷體" w:eastAsia="標楷體"/>
          <w:color w:val="000000"/>
        </w:rPr>
        <w:t>七局結束或時間屆滿時仍平手，則八局或時間屆滿之次局起採突破僵局</w:t>
      </w:r>
      <w:r>
        <w:rPr>
          <w:rFonts w:eastAsia="標楷體" w:ascii="標楷體" w:hAnsi="標楷體"/>
          <w:color w:val="000000"/>
        </w:rPr>
        <w:t>)</w:t>
      </w:r>
      <w:r>
        <w:rPr>
          <w:rFonts w:ascii="標楷體" w:hAnsi="標楷體" w:eastAsia="標楷體"/>
          <w:color w:val="000000"/>
        </w:rPr>
        <w:t>。〔以先到採用之〕</w:t>
      </w:r>
    </w:p>
    <w:p>
      <w:pPr>
        <w:pStyle w:val="Normal"/>
        <w:numPr>
          <w:ilvl w:val="0"/>
          <w:numId w:val="7"/>
        </w:numPr>
        <w:snapToGrid w:val="false"/>
        <w:spacing w:lineRule="exact" w:line="500"/>
        <w:ind w:left="1318" w:hanging="184"/>
        <w:jc w:val="both"/>
        <w:rPr>
          <w:rFonts w:ascii="標楷體" w:hAnsi="標楷體" w:eastAsia="標楷體"/>
          <w:color w:val="000000"/>
        </w:rPr>
      </w:pPr>
      <w:r>
        <w:rPr>
          <w:rFonts w:ascii="標楷體" w:hAnsi="標楷體" w:eastAsia="標楷體"/>
          <w:color w:val="000000"/>
        </w:rPr>
        <w:t>突破僵局採滿壘一出局開賽。</w:t>
      </w:r>
    </w:p>
    <w:p>
      <w:pPr>
        <w:pStyle w:val="ListParagraph"/>
        <w:numPr>
          <w:ilvl w:val="0"/>
          <w:numId w:val="6"/>
        </w:numPr>
        <w:spacing w:lineRule="exact" w:line="500"/>
        <w:ind w:left="1330" w:right="543" w:hanging="479"/>
        <w:rPr>
          <w:rFonts w:ascii="標楷體" w:hAnsi="標楷體"/>
          <w:color w:val="000000"/>
          <w:sz w:val="24"/>
          <w:szCs w:val="24"/>
        </w:rPr>
      </w:pPr>
      <w:r>
        <w:rPr>
          <w:rFonts w:ascii="標楷體" w:hAnsi="標楷體"/>
          <w:color w:val="000000"/>
          <w:sz w:val="24"/>
          <w:szCs w:val="24"/>
        </w:rPr>
        <w:t>比賽之時間限制：比賽每場六十分鐘，二好三壞制。屆時若仍未賽完，則以屆滿時間這局為最後一局</w:t>
      </w:r>
      <w:r>
        <w:rPr>
          <w:rFonts w:ascii="標楷體" w:hAnsi="標楷體"/>
          <w:color w:val="000000"/>
          <w:sz w:val="24"/>
          <w:szCs w:val="24"/>
        </w:rPr>
        <w:t>(</w:t>
      </w:r>
      <w:r>
        <w:rPr>
          <w:rFonts w:ascii="標楷體" w:hAnsi="標楷體"/>
          <w:color w:val="000000"/>
          <w:sz w:val="24"/>
          <w:szCs w:val="24"/>
        </w:rPr>
        <w:t>時間屆滿前大會及裁判不負通告之責及義務</w:t>
      </w:r>
      <w:r>
        <w:rPr>
          <w:rFonts w:ascii="標楷體" w:hAnsi="標楷體"/>
          <w:color w:val="000000"/>
          <w:sz w:val="24"/>
          <w:szCs w:val="24"/>
        </w:rPr>
        <w:t>)</w:t>
      </w:r>
      <w:r>
        <w:rPr>
          <w:rFonts w:ascii="標楷體" w:hAnsi="標楷體"/>
          <w:color w:val="000000"/>
          <w:sz w:val="24"/>
          <w:szCs w:val="24"/>
        </w:rPr>
        <w:t>，若是上半局打完，下半局後攻之隊伍若分數較高，或三出局前分數超過對方，則判獲勝且比賽結束。</w:t>
      </w:r>
    </w:p>
    <w:p>
      <w:pPr>
        <w:pStyle w:val="ListParagraph"/>
        <w:numPr>
          <w:ilvl w:val="0"/>
          <w:numId w:val="6"/>
        </w:numPr>
        <w:spacing w:lineRule="exact" w:line="500"/>
        <w:ind w:left="960" w:right="1476" w:hanging="109"/>
        <w:rPr>
          <w:rFonts w:ascii="標楷體" w:hAnsi="標楷體"/>
          <w:color w:val="000000"/>
          <w:sz w:val="24"/>
          <w:szCs w:val="24"/>
        </w:rPr>
      </w:pPr>
      <w:r>
        <w:rPr>
          <w:rFonts w:ascii="標楷體" w:hAnsi="標楷體"/>
          <w:color w:val="000000"/>
          <w:sz w:val="24"/>
          <w:szCs w:val="24"/>
        </w:rPr>
        <w:t>突破僵局採滿壘一出局開賽，由前一局最後出局分站</w:t>
      </w:r>
      <w:r>
        <w:rPr>
          <w:rFonts w:ascii="標楷體" w:hAnsi="標楷體"/>
          <w:color w:val="000000"/>
          <w:sz w:val="24"/>
          <w:szCs w:val="24"/>
        </w:rPr>
        <w:t>1</w:t>
      </w:r>
      <w:r>
        <w:rPr>
          <w:rFonts w:ascii="標楷體" w:hAnsi="標楷體"/>
          <w:color w:val="000000"/>
          <w:sz w:val="24"/>
          <w:szCs w:val="24"/>
        </w:rPr>
        <w:t>、</w:t>
      </w:r>
      <w:r>
        <w:rPr>
          <w:rFonts w:ascii="標楷體" w:hAnsi="標楷體"/>
          <w:color w:val="000000"/>
          <w:sz w:val="24"/>
          <w:szCs w:val="24"/>
        </w:rPr>
        <w:t>2</w:t>
      </w:r>
      <w:r>
        <w:rPr>
          <w:rFonts w:ascii="標楷體" w:hAnsi="標楷體"/>
          <w:color w:val="000000"/>
          <w:sz w:val="24"/>
          <w:szCs w:val="24"/>
        </w:rPr>
        <w:t>、</w:t>
      </w:r>
      <w:r>
        <w:rPr>
          <w:rFonts w:ascii="標楷體" w:hAnsi="標楷體"/>
          <w:color w:val="000000"/>
          <w:sz w:val="24"/>
          <w:szCs w:val="24"/>
        </w:rPr>
        <w:t>3</w:t>
      </w:r>
      <w:r>
        <w:rPr>
          <w:rFonts w:ascii="標楷體" w:hAnsi="標楷體"/>
          <w:color w:val="000000"/>
          <w:sz w:val="24"/>
          <w:szCs w:val="24"/>
        </w:rPr>
        <w:t>壘。</w:t>
      </w:r>
    </w:p>
    <w:p>
      <w:pPr>
        <w:pStyle w:val="ListParagraph"/>
        <w:numPr>
          <w:ilvl w:val="0"/>
          <w:numId w:val="6"/>
        </w:numPr>
        <w:spacing w:lineRule="exact" w:line="500"/>
        <w:ind w:left="1302" w:right="685" w:hanging="451"/>
        <w:rPr>
          <w:rFonts w:ascii="標楷體" w:hAnsi="標楷體"/>
          <w:color w:val="000000"/>
          <w:sz w:val="24"/>
          <w:szCs w:val="24"/>
        </w:rPr>
      </w:pPr>
      <w:r>
        <w:rPr>
          <w:rFonts w:ascii="標楷體" w:hAnsi="標楷體"/>
          <w:color w:val="000000"/>
          <w:sz w:val="24"/>
          <w:szCs w:val="24"/>
        </w:rPr>
        <w:t>預賽每場採六十分鐘之限制，以投手練球第一球出手開始計算，以主審為準。</w:t>
      </w:r>
    </w:p>
    <w:p>
      <w:pPr>
        <w:pStyle w:val="ListParagraph"/>
        <w:numPr>
          <w:ilvl w:val="0"/>
          <w:numId w:val="6"/>
        </w:numPr>
        <w:spacing w:lineRule="exact" w:line="500"/>
        <w:ind w:left="1568" w:right="685" w:hanging="717"/>
        <w:rPr>
          <w:rFonts w:ascii="標楷體" w:hAnsi="標楷體"/>
          <w:color w:val="000000"/>
          <w:sz w:val="24"/>
          <w:szCs w:val="24"/>
        </w:rPr>
      </w:pPr>
      <w:r>
        <w:rPr>
          <w:rFonts w:ascii="標楷體" w:hAnsi="標楷體"/>
          <w:color w:val="000000"/>
          <w:sz w:val="24"/>
          <w:szCs w:val="24"/>
        </w:rPr>
        <w:t>好球帶的高度是</w:t>
      </w:r>
      <w:r>
        <w:rPr>
          <w:rFonts w:ascii="標楷體" w:hAnsi="標楷體"/>
          <w:color w:val="000000"/>
          <w:sz w:val="24"/>
          <w:szCs w:val="24"/>
        </w:rPr>
        <w:t>1.82</w:t>
      </w:r>
      <w:r>
        <w:rPr>
          <w:rFonts w:ascii="標楷體" w:hAnsi="標楷體"/>
          <w:color w:val="000000"/>
          <w:sz w:val="24"/>
          <w:szCs w:val="24"/>
        </w:rPr>
        <w:t>公尺以上高度不限</w:t>
      </w:r>
      <w:r>
        <w:rPr>
          <w:rFonts w:ascii="標楷體" w:hAnsi="標楷體"/>
          <w:color w:val="000000"/>
          <w:sz w:val="24"/>
          <w:szCs w:val="24"/>
        </w:rPr>
        <w:t>(</w:t>
      </w:r>
      <w:r>
        <w:rPr>
          <w:rFonts w:ascii="標楷體" w:hAnsi="標楷體"/>
          <w:color w:val="000000"/>
          <w:sz w:val="24"/>
          <w:szCs w:val="24"/>
        </w:rPr>
        <w:t>使用好球板</w:t>
      </w:r>
      <w:r>
        <w:rPr>
          <w:rFonts w:ascii="標楷體" w:hAnsi="標楷體"/>
          <w:color w:val="000000"/>
          <w:sz w:val="24"/>
          <w:szCs w:val="24"/>
        </w:rPr>
        <w:t>)</w:t>
      </w:r>
      <w:r>
        <w:rPr>
          <w:rFonts w:ascii="標楷體" w:hAnsi="標楷體"/>
          <w:color w:val="000000"/>
          <w:sz w:val="24"/>
          <w:szCs w:val="24"/>
        </w:rPr>
        <w:t>。落地球擊中好球板及本壘板均算好球；好球板功能同本壘板，跑壘者回本壘可踩本壘板及好球板均算得分。</w:t>
      </w:r>
    </w:p>
    <w:p>
      <w:pPr>
        <w:pStyle w:val="ListParagraph"/>
        <w:numPr>
          <w:ilvl w:val="0"/>
          <w:numId w:val="6"/>
        </w:numPr>
        <w:spacing w:lineRule="exact" w:line="500"/>
        <w:ind w:left="1554" w:right="685" w:hanging="700"/>
        <w:rPr>
          <w:rFonts w:ascii="標楷體" w:hAnsi="標楷體"/>
          <w:color w:val="000000"/>
          <w:sz w:val="24"/>
          <w:szCs w:val="24"/>
        </w:rPr>
      </w:pPr>
      <w:r>
        <w:rPr>
          <w:rFonts w:ascii="標楷體" w:hAnsi="標楷體"/>
          <w:color w:val="000000"/>
          <w:sz w:val="24"/>
          <w:szCs w:val="24"/>
        </w:rPr>
        <w:t>球員不得跨隊比賽，凡球員跨隊參賽，經查屬實，則取消參賽資格，另所跨之球隊以冒名頂替論，判為『奪權比賽』。</w:t>
      </w:r>
    </w:p>
    <w:p>
      <w:pPr>
        <w:pStyle w:val="ListParagraph"/>
        <w:numPr>
          <w:ilvl w:val="0"/>
          <w:numId w:val="6"/>
        </w:numPr>
        <w:spacing w:lineRule="exact" w:line="500"/>
        <w:ind w:left="1568" w:right="685" w:hanging="700"/>
        <w:rPr/>
      </w:pPr>
      <w:r>
        <w:rPr>
          <w:rFonts w:ascii="標楷體" w:hAnsi="標楷體"/>
          <w:color w:val="000000"/>
          <w:sz w:val="24"/>
          <w:szCs w:val="24"/>
        </w:rPr>
        <w:t>比賽球隊應於開賽前填妥「攻守名單」，並於秩序冊中所排定之比賽時間的前十分鐘前提交大會。攻守名單中之經理、教練欄應註明其球衣背號，經理欄應予簽名，並以簽名者為比賽中之抗議者</w:t>
      </w:r>
      <w:r>
        <w:rPr>
          <w:rFonts w:ascii="標楷體" w:hAnsi="標楷體"/>
          <w:color w:val="000000"/>
          <w:sz w:val="24"/>
          <w:szCs w:val="24"/>
        </w:rPr>
        <w:t xml:space="preserve">. </w:t>
      </w:r>
    </w:p>
    <w:p>
      <w:pPr>
        <w:pStyle w:val="ListParagraph"/>
        <w:numPr>
          <w:ilvl w:val="0"/>
          <w:numId w:val="6"/>
        </w:numPr>
        <w:spacing w:lineRule="exact" w:line="500"/>
        <w:ind w:left="1554" w:right="543" w:hanging="703"/>
        <w:rPr>
          <w:rFonts w:ascii="標楷體" w:hAnsi="標楷體"/>
          <w:color w:val="000000"/>
          <w:sz w:val="24"/>
          <w:szCs w:val="24"/>
        </w:rPr>
      </w:pPr>
      <w:r>
        <w:rPr>
          <w:rFonts w:ascii="標楷體" w:hAnsi="標楷體"/>
          <w:color w:val="000000"/>
          <w:sz w:val="24"/>
          <w:szCs w:val="24"/>
        </w:rPr>
        <w:t>預備球員欄應詳細填寫，否則若遇『保留比賽』而權利喪失則自行負責；預備球員欄未填寫之球員及只寫姓名未填號碼者，於比賽中不得上場</w:t>
      </w:r>
      <w:r>
        <w:rPr>
          <w:rFonts w:ascii="標楷體" w:hAnsi="標楷體"/>
          <w:color w:val="000000"/>
          <w:sz w:val="24"/>
          <w:szCs w:val="24"/>
        </w:rPr>
        <w:t>(</w:t>
      </w:r>
      <w:r>
        <w:rPr>
          <w:rFonts w:ascii="標楷體" w:hAnsi="標楷體"/>
          <w:color w:val="000000"/>
          <w:sz w:val="24"/>
          <w:szCs w:val="24"/>
        </w:rPr>
        <w:t>或</w:t>
      </w:r>
      <w:r>
        <w:rPr>
          <w:rFonts w:ascii="標楷體" w:hAnsi="標楷體"/>
          <w:color w:val="000000"/>
          <w:sz w:val="24"/>
          <w:szCs w:val="24"/>
        </w:rPr>
        <w:t>)</w:t>
      </w:r>
      <w:r>
        <w:rPr>
          <w:rFonts w:ascii="標楷體" w:hAnsi="標楷體"/>
          <w:color w:val="000000"/>
          <w:sz w:val="24"/>
          <w:szCs w:val="24"/>
        </w:rPr>
        <w:t>替補其它球員，違反者以『違規球員』判決。</w:t>
      </w:r>
    </w:p>
    <w:p>
      <w:pPr>
        <w:pStyle w:val="ListParagraph"/>
        <w:numPr>
          <w:ilvl w:val="0"/>
          <w:numId w:val="6"/>
        </w:numPr>
        <w:spacing w:lineRule="exact" w:line="500"/>
        <w:ind w:left="1568" w:right="827" w:hanging="714"/>
        <w:rPr>
          <w:rFonts w:ascii="標楷體" w:hAnsi="標楷體"/>
          <w:color w:val="000000"/>
          <w:sz w:val="24"/>
          <w:szCs w:val="24"/>
        </w:rPr>
      </w:pPr>
      <w:r>
        <w:rPr>
          <w:rFonts w:ascii="標楷體" w:hAnsi="標楷體"/>
          <w:color w:val="000000"/>
          <w:sz w:val="24"/>
          <w:szCs w:val="24"/>
        </w:rPr>
        <w:t>報名時，未列於報名表中之球員欄者，比賽中不得上場比賽。若經對方抗議成立，則被判為『奪權比賽』。若是教練或經理兼球員，則姓名除列於教練、經理欄外，於球員欄亦應將其姓名寫上，否則不得上場比賽，違反者以『違規球員』判決。</w:t>
      </w:r>
    </w:p>
    <w:p>
      <w:pPr>
        <w:pStyle w:val="ListParagraph"/>
        <w:numPr>
          <w:ilvl w:val="0"/>
          <w:numId w:val="6"/>
        </w:numPr>
        <w:spacing w:lineRule="exact" w:line="500"/>
        <w:ind w:left="1582" w:right="543" w:hanging="728"/>
        <w:rPr>
          <w:rFonts w:ascii="標楷體" w:hAnsi="標楷體"/>
          <w:color w:val="000000"/>
          <w:sz w:val="24"/>
          <w:szCs w:val="24"/>
        </w:rPr>
      </w:pPr>
      <w:r>
        <w:rPr>
          <w:rFonts w:ascii="標楷體" w:hAnsi="標楷體"/>
          <w:color w:val="000000"/>
          <w:sz w:val="24"/>
          <w:szCs w:val="24"/>
        </w:rPr>
        <w:t>比賽開始雙方列隊時因人數不足，或服裝不整，球審開始計時給予十分鐘之通融，屆時仍然不符規定時，則依規定判決該隊為輸隊。</w:t>
      </w:r>
    </w:p>
    <w:p>
      <w:pPr>
        <w:pStyle w:val="ListParagraph"/>
        <w:numPr>
          <w:ilvl w:val="0"/>
          <w:numId w:val="6"/>
        </w:numPr>
        <w:spacing w:lineRule="exact" w:line="500"/>
        <w:ind w:left="1596" w:right="543" w:hanging="745"/>
        <w:rPr/>
      </w:pPr>
      <w:r>
        <w:rPr>
          <w:rFonts w:ascii="標楷體" w:hAnsi="標楷體"/>
          <w:color w:val="000000"/>
          <w:sz w:val="24"/>
          <w:szCs w:val="24"/>
        </w:rPr>
        <w:t>比賽前場內所有球員應將球員身分證明文件之【正本】提交大會確認，大會承認之證件：</w:t>
      </w:r>
      <w:r>
        <w:rPr>
          <w:rFonts w:ascii="標楷體" w:hAnsi="標楷體"/>
          <w:color w:val="000000"/>
          <w:sz w:val="24"/>
          <w:szCs w:val="24"/>
        </w:rPr>
        <w:t>(1)</w:t>
      </w:r>
      <w:bookmarkStart w:id="0" w:name="_Hlk43754002"/>
      <w:r>
        <w:rPr>
          <w:rFonts w:ascii="標楷體" w:hAnsi="標楷體"/>
          <w:color w:val="000000"/>
          <w:sz w:val="24"/>
          <w:szCs w:val="24"/>
        </w:rPr>
        <w:t>戶籍謄本正本</w:t>
      </w:r>
      <w:bookmarkEnd w:id="0"/>
      <w:r>
        <w:rPr>
          <w:rFonts w:ascii="標楷體" w:hAnsi="標楷體"/>
          <w:color w:val="000000"/>
          <w:sz w:val="24"/>
          <w:szCs w:val="24"/>
        </w:rPr>
        <w:t xml:space="preserve">(2) </w:t>
      </w:r>
      <w:r>
        <w:rPr>
          <w:rFonts w:ascii="標楷體" w:hAnsi="標楷體"/>
          <w:color w:val="000000"/>
          <w:sz w:val="24"/>
          <w:szCs w:val="24"/>
        </w:rPr>
        <w:t>國民身分證【其他證件概不承認】。未提出球員身分證明文件【正本】者，不得下場比賽。</w:t>
      </w:r>
    </w:p>
    <w:p>
      <w:pPr>
        <w:pStyle w:val="ListParagraph"/>
        <w:numPr>
          <w:ilvl w:val="0"/>
          <w:numId w:val="6"/>
        </w:numPr>
        <w:spacing w:lineRule="exact" w:line="500"/>
        <w:ind w:left="1568" w:right="685" w:hanging="700"/>
        <w:rPr>
          <w:rFonts w:ascii="標楷體" w:hAnsi="標楷體"/>
          <w:color w:val="000000"/>
          <w:sz w:val="24"/>
          <w:szCs w:val="24"/>
        </w:rPr>
      </w:pPr>
      <w:r>
        <w:rPr>
          <w:rFonts w:ascii="標楷體" w:hAnsi="標楷體"/>
          <w:color w:val="000000"/>
          <w:sz w:val="24"/>
          <w:szCs w:val="24"/>
        </w:rPr>
        <w:t>球員資格之抗議及時機：</w:t>
      </w:r>
      <w:r>
        <w:rPr>
          <w:rFonts w:ascii="標楷體" w:hAnsi="標楷體"/>
          <w:color w:val="000000"/>
          <w:sz w:val="24"/>
          <w:szCs w:val="24"/>
        </w:rPr>
        <w:t>(</w:t>
      </w:r>
      <w:r>
        <w:rPr>
          <w:rFonts w:ascii="標楷體" w:hAnsi="標楷體"/>
          <w:color w:val="000000"/>
          <w:sz w:val="24"/>
          <w:szCs w:val="24"/>
        </w:rPr>
        <w:t>含跨隊、冒名頂替及未列於秩序冊之球員上場比賽</w:t>
      </w:r>
      <w:r>
        <w:rPr>
          <w:rFonts w:ascii="標楷體" w:hAnsi="標楷體"/>
          <w:color w:val="000000"/>
          <w:sz w:val="24"/>
          <w:szCs w:val="24"/>
        </w:rPr>
        <w:t>)</w:t>
      </w:r>
    </w:p>
    <w:p>
      <w:pPr>
        <w:pStyle w:val="Normal"/>
        <w:numPr>
          <w:ilvl w:val="0"/>
          <w:numId w:val="2"/>
        </w:numPr>
        <w:spacing w:lineRule="exact" w:line="500"/>
        <w:ind w:left="1318" w:hanging="184"/>
        <w:jc w:val="both"/>
        <w:rPr>
          <w:rFonts w:ascii="標楷體" w:hAnsi="標楷體" w:eastAsia="標楷體"/>
          <w:color w:val="000000"/>
        </w:rPr>
      </w:pPr>
      <w:r>
        <w:rPr>
          <w:rFonts w:ascii="標楷體" w:hAnsi="標楷體" w:eastAsia="標楷體"/>
          <w:color w:val="000000"/>
        </w:rPr>
        <w:t>先發球員資格之抗議：於雙方列隊時提出，由球審核對球隊於賽前提交大會之球員身分證明文件；比賽開始後即不接受先發球員資格之抗議。</w:t>
      </w:r>
    </w:p>
    <w:p>
      <w:pPr>
        <w:pStyle w:val="Normal"/>
        <w:numPr>
          <w:ilvl w:val="0"/>
          <w:numId w:val="2"/>
        </w:numPr>
        <w:spacing w:lineRule="exact" w:line="500"/>
        <w:ind w:left="1318" w:hanging="184"/>
        <w:jc w:val="both"/>
        <w:rPr>
          <w:rFonts w:ascii="標楷體" w:hAnsi="標楷體" w:eastAsia="標楷體"/>
          <w:color w:val="000000"/>
        </w:rPr>
      </w:pPr>
      <w:r>
        <w:rPr>
          <w:rFonts w:ascii="標楷體" w:hAnsi="標楷體" w:eastAsia="標楷體"/>
          <w:color w:val="000000"/>
        </w:rPr>
        <w:t>替補球員資格之抗議：於替補球員上場時立即提出，投手一球投出後即不受理對該員之抗議。</w:t>
      </w:r>
    </w:p>
    <w:p>
      <w:pPr>
        <w:pStyle w:val="Normal"/>
        <w:numPr>
          <w:ilvl w:val="0"/>
          <w:numId w:val="2"/>
        </w:numPr>
        <w:spacing w:lineRule="exact" w:line="500"/>
        <w:ind w:left="1318" w:hanging="184"/>
        <w:jc w:val="both"/>
        <w:rPr>
          <w:rFonts w:ascii="標楷體" w:hAnsi="標楷體" w:eastAsia="標楷體"/>
          <w:color w:val="000000"/>
        </w:rPr>
      </w:pPr>
      <w:r>
        <w:rPr>
          <w:rFonts w:ascii="標楷體" w:hAnsi="標楷體" w:eastAsia="標楷體"/>
          <w:color w:val="000000"/>
        </w:rPr>
        <w:t>背號或姓名筆誤：任何時間均可提出，但已發生之比賽均承認。該球員必須出示證件，然後將錯誤部份更正後，繼續比賽。倘若該球員與身分證明文件【正本】不符，則裁判應判定該錯誤隊伍為比賽『失格』、『奪權比賽』。</w:t>
      </w:r>
    </w:p>
    <w:p>
      <w:pPr>
        <w:pStyle w:val="ListParagraph"/>
        <w:numPr>
          <w:ilvl w:val="0"/>
          <w:numId w:val="6"/>
        </w:numPr>
        <w:spacing w:lineRule="exact" w:line="500"/>
        <w:ind w:left="1582" w:right="401" w:hanging="728"/>
        <w:rPr>
          <w:rFonts w:ascii="標楷體" w:hAnsi="標楷體"/>
          <w:color w:val="000000"/>
          <w:kern w:val="0"/>
          <w:sz w:val="24"/>
          <w:szCs w:val="24"/>
        </w:rPr>
      </w:pPr>
      <w:r>
        <w:rPr>
          <w:rFonts w:ascii="標楷體" w:hAnsi="標楷體"/>
          <w:color w:val="000000"/>
          <w:kern w:val="0"/>
          <w:sz w:val="24"/>
          <w:szCs w:val="24"/>
        </w:rPr>
        <w:t>比賽中若球員或球隊有違反運動精神，打架、滋事、冒名頂替出賽經查屬實，輕者判個人球監禁賽，嚴重者將全隊禁賽</w:t>
      </w:r>
      <w:r>
        <w:rPr>
          <w:rFonts w:ascii="標楷體" w:hAnsi="標楷體"/>
          <w:color w:val="000000"/>
          <w:kern w:val="0"/>
          <w:sz w:val="24"/>
          <w:szCs w:val="24"/>
        </w:rPr>
        <w:t>(</w:t>
      </w:r>
      <w:r>
        <w:rPr>
          <w:rFonts w:ascii="標楷體" w:hAnsi="標楷體"/>
          <w:color w:val="000000"/>
          <w:kern w:val="0"/>
          <w:sz w:val="24"/>
          <w:szCs w:val="24"/>
        </w:rPr>
        <w:t>經理、教練應負球員滋事之責</w:t>
      </w:r>
      <w:r>
        <w:rPr>
          <w:rFonts w:ascii="標楷體" w:hAnsi="標楷體"/>
          <w:color w:val="000000"/>
          <w:kern w:val="0"/>
          <w:sz w:val="24"/>
          <w:szCs w:val="24"/>
        </w:rPr>
        <w:t>)</w:t>
      </w:r>
      <w:r>
        <w:rPr>
          <w:rFonts w:ascii="標楷體" w:hAnsi="標楷體"/>
          <w:color w:val="000000"/>
          <w:kern w:val="0"/>
          <w:sz w:val="24"/>
          <w:szCs w:val="24"/>
        </w:rPr>
        <w:t>。</w:t>
      </w:r>
    </w:p>
    <w:p>
      <w:pPr>
        <w:pStyle w:val="ListParagraph"/>
        <w:numPr>
          <w:ilvl w:val="0"/>
          <w:numId w:val="6"/>
        </w:numPr>
        <w:spacing w:lineRule="exact" w:line="500"/>
        <w:ind w:left="960" w:right="1476" w:hanging="109"/>
        <w:rPr>
          <w:rFonts w:ascii="標楷體" w:hAnsi="標楷體"/>
          <w:color w:val="000000"/>
          <w:kern w:val="0"/>
          <w:sz w:val="24"/>
          <w:szCs w:val="24"/>
        </w:rPr>
      </w:pPr>
      <w:r>
        <w:rPr>
          <w:rFonts w:ascii="標楷體" w:hAnsi="標楷體"/>
          <w:color w:val="000000"/>
          <w:kern w:val="0"/>
          <w:sz w:val="24"/>
          <w:szCs w:val="24"/>
        </w:rPr>
        <w:t>球員服裝之規定：</w:t>
      </w:r>
    </w:p>
    <w:p>
      <w:pPr>
        <w:pStyle w:val="Normal"/>
        <w:numPr>
          <w:ilvl w:val="0"/>
          <w:numId w:val="9"/>
        </w:numPr>
        <w:spacing w:lineRule="exact" w:line="500"/>
        <w:ind w:left="1318" w:hanging="184"/>
        <w:jc w:val="both"/>
        <w:rPr>
          <w:rFonts w:ascii="標楷體" w:hAnsi="標楷體" w:eastAsia="標楷體"/>
          <w:color w:val="000000"/>
        </w:rPr>
      </w:pPr>
      <w:r>
        <w:rPr>
          <w:rFonts w:ascii="標楷體" w:hAnsi="標楷體" w:eastAsia="標楷體"/>
          <w:color w:val="000000"/>
        </w:rPr>
        <w:t>全隊應穿著同款式之球衣、球褲及球帽，球衣胸前、背後應有隊名</w:t>
      </w:r>
      <w:r>
        <w:rPr>
          <w:rFonts w:eastAsia="標楷體" w:ascii="標楷體" w:hAnsi="標楷體"/>
          <w:color w:val="000000"/>
        </w:rPr>
        <w:t>(</w:t>
      </w:r>
      <w:r>
        <w:rPr>
          <w:rFonts w:ascii="標楷體" w:hAnsi="標楷體" w:eastAsia="標楷體"/>
          <w:color w:val="000000"/>
        </w:rPr>
        <w:t>隊名需與報名資料相同</w:t>
      </w:r>
      <w:r>
        <w:rPr>
          <w:rFonts w:eastAsia="標楷體" w:ascii="標楷體" w:hAnsi="標楷體"/>
          <w:color w:val="000000"/>
        </w:rPr>
        <w:t>)</w:t>
      </w:r>
      <w:r>
        <w:rPr>
          <w:rFonts w:ascii="標楷體" w:hAnsi="標楷體" w:eastAsia="標楷體"/>
          <w:color w:val="000000"/>
        </w:rPr>
        <w:t>否則以服裝不整不得參賽、背後應有背號，背號之每一數字至少十五公分高度，不得臨時手寫或浮貼上去、背號不得有</w:t>
      </w:r>
      <w:r>
        <w:rPr>
          <w:rFonts w:eastAsia="標楷體" w:ascii="標楷體" w:hAnsi="標楷體"/>
          <w:color w:val="000000"/>
        </w:rPr>
        <w:t>0</w:t>
      </w:r>
      <w:r>
        <w:rPr>
          <w:rFonts w:ascii="標楷體" w:hAnsi="標楷體" w:eastAsia="標楷體"/>
          <w:color w:val="000000"/>
        </w:rPr>
        <w:t>號及</w:t>
      </w:r>
      <w:r>
        <w:rPr>
          <w:rFonts w:eastAsia="標楷體" w:ascii="標楷體" w:hAnsi="標楷體"/>
          <w:color w:val="000000"/>
        </w:rPr>
        <w:t>100</w:t>
      </w:r>
      <w:r>
        <w:rPr>
          <w:rFonts w:ascii="標楷體" w:hAnsi="標楷體" w:eastAsia="標楷體"/>
          <w:color w:val="000000"/>
        </w:rPr>
        <w:t>號。</w:t>
      </w:r>
    </w:p>
    <w:p>
      <w:pPr>
        <w:pStyle w:val="Normal"/>
        <w:numPr>
          <w:ilvl w:val="0"/>
          <w:numId w:val="9"/>
        </w:numPr>
        <w:spacing w:lineRule="exact" w:line="500"/>
        <w:ind w:left="1318" w:hanging="184"/>
        <w:jc w:val="both"/>
        <w:rPr>
          <w:rFonts w:ascii="標楷體" w:hAnsi="標楷體" w:eastAsia="標楷體"/>
          <w:color w:val="000000"/>
        </w:rPr>
      </w:pPr>
      <w:r>
        <w:rPr>
          <w:rFonts w:ascii="標楷體" w:hAnsi="標楷體" w:eastAsia="標楷體"/>
          <w:color w:val="000000"/>
        </w:rPr>
        <w:t>經理、教練、壘指導員亦應穿著同款式之球衣，方得下場執行職務，若天氣寒冷可套加運動夾克。</w:t>
      </w:r>
    </w:p>
    <w:p>
      <w:pPr>
        <w:pStyle w:val="ListParagraph"/>
        <w:numPr>
          <w:ilvl w:val="0"/>
          <w:numId w:val="6"/>
        </w:numPr>
        <w:spacing w:lineRule="exact" w:line="500"/>
        <w:ind w:left="1806" w:right="543" w:hanging="938"/>
        <w:rPr/>
      </w:pPr>
      <w:r>
        <w:rPr>
          <w:rFonts w:ascii="標楷體" w:hAnsi="標楷體"/>
          <w:color w:val="000000"/>
          <w:kern w:val="0"/>
          <w:sz w:val="24"/>
          <w:szCs w:val="24"/>
        </w:rPr>
        <w:t>比賽</w:t>
      </w:r>
      <w:r>
        <w:rPr>
          <w:rFonts w:ascii="標楷體" w:hAnsi="標楷體"/>
          <w:color w:val="000000"/>
          <w:sz w:val="24"/>
          <w:szCs w:val="24"/>
        </w:rPr>
        <w:t>球棒</w:t>
      </w:r>
      <w:r>
        <w:rPr>
          <w:rFonts w:ascii="標楷體" w:hAnsi="標楷體"/>
          <w:color w:val="000000"/>
          <w:kern w:val="0"/>
          <w:sz w:val="24"/>
          <w:szCs w:val="24"/>
        </w:rPr>
        <w:t>依中華民國慢速壘球協會審訂之最新慢速壘球規則，男子組限木棒、女子組不限。</w:t>
      </w:r>
    </w:p>
    <w:p>
      <w:pPr>
        <w:pStyle w:val="ListParagraph"/>
        <w:numPr>
          <w:ilvl w:val="0"/>
          <w:numId w:val="6"/>
        </w:numPr>
        <w:spacing w:lineRule="exact" w:line="500"/>
        <w:ind w:left="1820" w:right="260" w:hanging="938"/>
        <w:rPr>
          <w:rFonts w:ascii="標楷體" w:hAnsi="標楷體"/>
          <w:color w:val="000000"/>
          <w:kern w:val="0"/>
          <w:sz w:val="24"/>
          <w:szCs w:val="24"/>
        </w:rPr>
      </w:pPr>
      <w:r>
        <w:rPr>
          <w:rFonts w:ascii="標楷體" w:hAnsi="標楷體"/>
          <w:color w:val="000000"/>
          <w:kern w:val="0"/>
          <w:sz w:val="24"/>
          <w:szCs w:val="24"/>
        </w:rPr>
        <w:t>擊球員不可甩棒，因甩棒球隊每場二次</w:t>
      </w:r>
      <w:r>
        <w:rPr>
          <w:rFonts w:ascii="標楷體" w:hAnsi="標楷體"/>
          <w:color w:val="000000"/>
          <w:kern w:val="0"/>
          <w:sz w:val="24"/>
          <w:szCs w:val="24"/>
        </w:rPr>
        <w:t>(</w:t>
      </w:r>
      <w:r>
        <w:rPr>
          <w:rFonts w:ascii="標楷體" w:hAnsi="標楷體"/>
          <w:color w:val="000000"/>
          <w:kern w:val="0"/>
          <w:sz w:val="24"/>
          <w:szCs w:val="24"/>
        </w:rPr>
        <w:t>含</w:t>
      </w:r>
      <w:r>
        <w:rPr>
          <w:rFonts w:ascii="標楷體" w:hAnsi="標楷體"/>
          <w:color w:val="000000"/>
          <w:kern w:val="0"/>
          <w:sz w:val="24"/>
          <w:szCs w:val="24"/>
        </w:rPr>
        <w:t>)</w:t>
      </w:r>
      <w:r>
        <w:rPr>
          <w:rFonts w:ascii="標楷體" w:hAnsi="標楷體"/>
          <w:color w:val="000000"/>
          <w:kern w:val="0"/>
          <w:sz w:val="24"/>
          <w:szCs w:val="24"/>
        </w:rPr>
        <w:t>以後，將被判逐出場。若因球審視為有故意之嫌或暴力傾向，則不受初次犯規之限制，可直接宣告出場。</w:t>
      </w:r>
    </w:p>
    <w:p>
      <w:pPr>
        <w:pStyle w:val="ListParagraph"/>
        <w:numPr>
          <w:ilvl w:val="0"/>
          <w:numId w:val="6"/>
        </w:numPr>
        <w:spacing w:lineRule="exact" w:line="500"/>
        <w:ind w:left="1820" w:right="401" w:hanging="924"/>
        <w:rPr>
          <w:rFonts w:ascii="標楷體" w:hAnsi="標楷體"/>
          <w:color w:val="000000"/>
          <w:kern w:val="0"/>
          <w:sz w:val="24"/>
          <w:szCs w:val="24"/>
        </w:rPr>
      </w:pPr>
      <w:r>
        <w:rPr>
          <w:rFonts w:ascii="標楷體" w:hAnsi="標楷體"/>
          <w:color w:val="000000"/>
          <w:kern w:val="0"/>
          <w:sz w:val="24"/>
          <w:szCs w:val="24"/>
        </w:rPr>
        <w:t>除正常暫停外，其他任何暫停主審均會告知記錄組計時，在恢復比賽時立即通知記錄組及雙方球隊。</w:t>
      </w:r>
    </w:p>
    <w:p>
      <w:pPr>
        <w:pStyle w:val="ListParagraph"/>
        <w:numPr>
          <w:ilvl w:val="0"/>
          <w:numId w:val="6"/>
        </w:numPr>
        <w:spacing w:lineRule="exact" w:line="500"/>
        <w:ind w:left="1834" w:right="401" w:hanging="938"/>
        <w:rPr/>
      </w:pPr>
      <w:r>
        <w:rPr>
          <w:rFonts w:ascii="標楷體" w:hAnsi="標楷體"/>
          <w:color w:val="000000"/>
          <w:kern w:val="0"/>
          <w:sz w:val="24"/>
          <w:szCs w:val="24"/>
        </w:rPr>
        <w:t>距離本壘板前</w:t>
      </w:r>
      <w:r>
        <w:rPr>
          <w:rFonts w:ascii="標楷體" w:hAnsi="標楷體"/>
          <w:color w:val="000000"/>
          <w:kern w:val="0"/>
          <w:sz w:val="24"/>
          <w:szCs w:val="24"/>
        </w:rPr>
        <w:t>15</w:t>
      </w:r>
      <w:r>
        <w:rPr>
          <w:rFonts w:ascii="標楷體" w:hAnsi="標楷體"/>
          <w:color w:val="000000"/>
          <w:kern w:val="0"/>
          <w:sz w:val="24"/>
          <w:szCs w:val="24"/>
        </w:rPr>
        <w:t>英呎或</w:t>
      </w:r>
      <w:r>
        <w:rPr>
          <w:rFonts w:ascii="標楷體" w:hAnsi="標楷體"/>
          <w:color w:val="000000"/>
          <w:kern w:val="0"/>
          <w:sz w:val="24"/>
          <w:szCs w:val="24"/>
        </w:rPr>
        <w:t>4.5</w:t>
      </w:r>
      <w:r>
        <w:rPr>
          <w:rFonts w:ascii="標楷體" w:hAnsi="標楷體"/>
          <w:color w:val="000000"/>
          <w:kern w:val="0"/>
          <w:sz w:val="24"/>
          <w:szCs w:val="24"/>
        </w:rPr>
        <w:t>公尺，本壘與三壘的連接線在</w:t>
      </w:r>
      <w:r>
        <w:rPr>
          <w:rFonts w:ascii="標楷體" w:hAnsi="標楷體"/>
          <w:color w:val="000000"/>
          <w:kern w:val="0"/>
          <w:sz w:val="24"/>
          <w:szCs w:val="24"/>
        </w:rPr>
        <w:t>15</w:t>
      </w:r>
      <w:r>
        <w:rPr>
          <w:rFonts w:ascii="標楷體" w:hAnsi="標楷體"/>
          <w:color w:val="000000"/>
          <w:kern w:val="0"/>
          <w:sz w:val="24"/>
          <w:szCs w:val="24"/>
        </w:rPr>
        <w:t>英呎或</w:t>
      </w:r>
      <w:r>
        <w:rPr>
          <w:rFonts w:ascii="標楷體" w:hAnsi="標楷體"/>
          <w:color w:val="000000"/>
          <w:kern w:val="0"/>
          <w:sz w:val="24"/>
          <w:szCs w:val="24"/>
        </w:rPr>
        <w:t>4.5</w:t>
      </w:r>
      <w:r>
        <w:rPr>
          <w:rFonts w:ascii="標楷體" w:hAnsi="標楷體"/>
          <w:color w:val="000000"/>
          <w:kern w:val="0"/>
          <w:sz w:val="24"/>
          <w:szCs w:val="24"/>
        </w:rPr>
        <w:t>公尺劃一垂直白線，凡三壘跑壘員往壘進佔時，若已通過</w:t>
      </w:r>
      <w:r>
        <w:rPr>
          <w:rFonts w:ascii="標楷體" w:hAnsi="標楷體"/>
          <w:color w:val="000000"/>
          <w:kern w:val="0"/>
          <w:sz w:val="24"/>
          <w:szCs w:val="24"/>
        </w:rPr>
        <w:t>(</w:t>
      </w:r>
      <w:r>
        <w:rPr>
          <w:rFonts w:ascii="標楷體" w:hAnsi="標楷體"/>
          <w:color w:val="000000"/>
          <w:kern w:val="0"/>
          <w:sz w:val="24"/>
          <w:szCs w:val="24"/>
        </w:rPr>
        <w:t>含踏觸</w:t>
      </w:r>
      <w:r>
        <w:rPr>
          <w:rFonts w:ascii="標楷體" w:hAnsi="標楷體"/>
          <w:color w:val="000000"/>
          <w:kern w:val="0"/>
          <w:sz w:val="24"/>
          <w:szCs w:val="24"/>
        </w:rPr>
        <w:t>)</w:t>
      </w:r>
      <w:r>
        <w:rPr>
          <w:rFonts w:ascii="標楷體" w:hAnsi="標楷體"/>
          <w:color w:val="000000"/>
          <w:kern w:val="0"/>
          <w:sz w:val="24"/>
          <w:szCs w:val="24"/>
        </w:rPr>
        <w:t>白線時就不得返回三壘壘包，必須強迫進佔本壘</w:t>
      </w:r>
      <w:r>
        <w:rPr>
          <w:rFonts w:ascii="標楷體" w:hAnsi="標楷體"/>
          <w:color w:val="000000"/>
          <w:kern w:val="0"/>
          <w:sz w:val="24"/>
          <w:szCs w:val="24"/>
        </w:rPr>
        <w:t>(</w:t>
      </w:r>
      <w:r>
        <w:rPr>
          <w:rFonts w:ascii="標楷體" w:hAnsi="標楷體"/>
          <w:color w:val="000000"/>
          <w:kern w:val="0"/>
          <w:sz w:val="24"/>
          <w:szCs w:val="24"/>
        </w:rPr>
        <w:t>若未踏觸白線或界外延伸連線時不在此限</w:t>
      </w:r>
      <w:r>
        <w:rPr>
          <w:rFonts w:ascii="標楷體" w:hAnsi="標楷體"/>
          <w:color w:val="000000"/>
          <w:kern w:val="0"/>
          <w:sz w:val="24"/>
          <w:szCs w:val="24"/>
        </w:rPr>
        <w:t>)</w:t>
      </w:r>
      <w:r>
        <w:rPr>
          <w:rFonts w:ascii="標楷體" w:hAnsi="標楷體"/>
          <w:color w:val="000000"/>
          <w:kern w:val="0"/>
          <w:sz w:val="24"/>
          <w:szCs w:val="24"/>
        </w:rPr>
        <w:t>。此時守備方，持球</w:t>
      </w:r>
      <w:r>
        <w:rPr>
          <w:rFonts w:ascii="標楷體" w:hAnsi="標楷體"/>
          <w:color w:val="000000"/>
          <w:kern w:val="0"/>
          <w:sz w:val="24"/>
          <w:szCs w:val="24"/>
        </w:rPr>
        <w:t>(</w:t>
      </w:r>
      <w:r>
        <w:rPr>
          <w:rFonts w:ascii="標楷體" w:hAnsi="標楷體"/>
          <w:color w:val="000000"/>
          <w:kern w:val="0"/>
          <w:sz w:val="24"/>
          <w:szCs w:val="24"/>
        </w:rPr>
        <w:t>用身體任何一部份或手套</w:t>
      </w:r>
      <w:r>
        <w:rPr>
          <w:rFonts w:ascii="標楷體" w:hAnsi="標楷體"/>
          <w:color w:val="000000"/>
          <w:kern w:val="0"/>
          <w:sz w:val="24"/>
          <w:szCs w:val="24"/>
        </w:rPr>
        <w:t>)</w:t>
      </w:r>
      <w:r>
        <w:rPr>
          <w:rFonts w:ascii="標楷體" w:hAnsi="標楷體"/>
          <w:color w:val="000000"/>
          <w:kern w:val="0"/>
          <w:sz w:val="24"/>
          <w:szCs w:val="24"/>
        </w:rPr>
        <w:t>碰觸本壘板或好球板即裁決跑壘員封殺出局</w:t>
      </w:r>
      <w:r>
        <w:rPr>
          <w:rFonts w:ascii="標楷體" w:hAnsi="標楷體"/>
          <w:color w:val="000000"/>
          <w:kern w:val="0"/>
          <w:sz w:val="24"/>
          <w:szCs w:val="24"/>
        </w:rPr>
        <w:t>(</w:t>
      </w:r>
      <w:r>
        <w:rPr>
          <w:rFonts w:ascii="標楷體" w:hAnsi="標楷體"/>
          <w:color w:val="000000"/>
          <w:kern w:val="0"/>
          <w:sz w:val="24"/>
          <w:szCs w:val="24"/>
        </w:rPr>
        <w:t>規定此條文目的為防止跑壘員與守備員互相碰撞造成安全之危險</w:t>
      </w:r>
      <w:r>
        <w:rPr>
          <w:rFonts w:ascii="標楷體" w:hAnsi="標楷體"/>
          <w:color w:val="000000"/>
          <w:kern w:val="0"/>
          <w:sz w:val="24"/>
          <w:szCs w:val="24"/>
        </w:rPr>
        <w:t>)</w:t>
      </w:r>
      <w:r>
        <w:rPr>
          <w:rFonts w:ascii="標楷體" w:hAnsi="標楷體"/>
          <w:color w:val="000000"/>
          <w:kern w:val="0"/>
          <w:sz w:val="24"/>
          <w:szCs w:val="24"/>
        </w:rPr>
        <w:t>，其狀況</w:t>
      </w:r>
      <w:r>
        <w:rPr>
          <w:rFonts w:ascii="標楷體" w:hAnsi="標楷體"/>
          <w:color w:val="000000"/>
          <w:kern w:val="0"/>
          <w:sz w:val="24"/>
          <w:szCs w:val="24"/>
        </w:rPr>
        <w:t>(</w:t>
      </w:r>
      <w:r>
        <w:rPr>
          <w:rFonts w:ascii="標楷體" w:hAnsi="標楷體"/>
          <w:color w:val="000000"/>
          <w:kern w:val="0"/>
          <w:sz w:val="24"/>
          <w:szCs w:val="24"/>
        </w:rPr>
        <w:t>如未通過或踏觸白線前之夾殺、死球進壘、正常跑壘跌倒爬起及其他狀況</w:t>
      </w:r>
      <w:r>
        <w:rPr>
          <w:rFonts w:ascii="標楷體" w:hAnsi="標楷體"/>
          <w:color w:val="000000"/>
          <w:kern w:val="0"/>
          <w:sz w:val="24"/>
          <w:szCs w:val="24"/>
        </w:rPr>
        <w:t>)</w:t>
      </w:r>
      <w:r>
        <w:rPr>
          <w:rFonts w:ascii="標楷體" w:hAnsi="標楷體"/>
          <w:color w:val="000000"/>
          <w:kern w:val="0"/>
          <w:sz w:val="24"/>
          <w:szCs w:val="24"/>
        </w:rPr>
        <w:t>，則不受此條文之</w:t>
      </w:r>
      <w:r>
        <w:rPr>
          <w:rFonts w:ascii="標楷體" w:hAnsi="標楷體"/>
          <w:color w:val="000000"/>
          <w:kern w:val="0"/>
          <w:sz w:val="24"/>
          <w:szCs w:val="24"/>
        </w:rPr>
        <w:t>4.5</w:t>
      </w:r>
      <w:r>
        <w:rPr>
          <w:rFonts w:ascii="標楷體" w:hAnsi="標楷體"/>
          <w:color w:val="000000"/>
          <w:kern w:val="0"/>
          <w:sz w:val="24"/>
          <w:szCs w:val="24"/>
        </w:rPr>
        <w:t>公尺白線之限制。</w:t>
      </w:r>
      <w:r>
        <w:rPr>
          <w:rFonts w:ascii="標楷體" w:hAnsi="標楷體"/>
          <w:color w:val="000000"/>
          <w:kern w:val="0"/>
          <w:sz w:val="24"/>
          <w:szCs w:val="24"/>
        </w:rPr>
        <w:t>(</w:t>
      </w:r>
      <w:r>
        <w:rPr>
          <w:rFonts w:ascii="標楷體" w:hAnsi="標楷體"/>
          <w:color w:val="000000"/>
          <w:kern w:val="0"/>
          <w:sz w:val="24"/>
          <w:szCs w:val="24"/>
        </w:rPr>
        <w:t>本條文屬於立即裁決</w:t>
      </w:r>
      <w:r>
        <w:rPr>
          <w:rFonts w:ascii="標楷體" w:hAnsi="標楷體"/>
          <w:color w:val="000000"/>
          <w:kern w:val="0"/>
          <w:sz w:val="24"/>
          <w:szCs w:val="24"/>
        </w:rPr>
        <w:t>)</w:t>
      </w:r>
    </w:p>
    <w:p>
      <w:pPr>
        <w:pStyle w:val="ListParagraph"/>
        <w:numPr>
          <w:ilvl w:val="0"/>
          <w:numId w:val="6"/>
        </w:numPr>
        <w:spacing w:lineRule="exact" w:line="500"/>
        <w:ind w:left="1806" w:right="685" w:hanging="868"/>
        <w:rPr>
          <w:rFonts w:ascii="標楷體" w:hAnsi="標楷體"/>
          <w:color w:val="000000"/>
          <w:kern w:val="0"/>
          <w:sz w:val="24"/>
          <w:szCs w:val="24"/>
        </w:rPr>
      </w:pPr>
      <w:r>
        <w:rPr>
          <w:rFonts w:ascii="標楷體" w:hAnsi="標楷體"/>
          <w:color w:val="000000"/>
          <w:kern w:val="0"/>
          <w:sz w:val="24"/>
          <w:szCs w:val="24"/>
        </w:rPr>
        <w:t>本次比賽使用安全頭盔，球隊應自行準備雙耳並附有下額環扣</w:t>
      </w:r>
      <w:r>
        <w:rPr>
          <w:rFonts w:ascii="標楷體" w:hAnsi="標楷體"/>
          <w:color w:val="000000"/>
          <w:kern w:val="0"/>
          <w:sz w:val="24"/>
          <w:szCs w:val="24"/>
        </w:rPr>
        <w:t>(</w:t>
      </w:r>
      <w:r>
        <w:rPr>
          <w:rFonts w:ascii="標楷體" w:hAnsi="標楷體"/>
          <w:color w:val="000000"/>
          <w:kern w:val="0"/>
          <w:sz w:val="24"/>
          <w:szCs w:val="24"/>
        </w:rPr>
        <w:t>無下額環扣頭盔無論是自然脫落、或跑壘員撥落均判跑壘員出局</w:t>
      </w:r>
      <w:r>
        <w:rPr>
          <w:rFonts w:ascii="標楷體" w:hAnsi="標楷體"/>
          <w:color w:val="000000"/>
          <w:kern w:val="0"/>
          <w:sz w:val="24"/>
          <w:szCs w:val="24"/>
        </w:rPr>
        <w:t>)</w:t>
      </w:r>
      <w:r>
        <w:rPr>
          <w:rFonts w:ascii="標楷體" w:hAnsi="標楷體"/>
          <w:color w:val="000000"/>
          <w:kern w:val="0"/>
          <w:sz w:val="24"/>
          <w:szCs w:val="24"/>
        </w:rPr>
        <w:t>。擊球員未戴安全頭盔進入擊球區準備擊球，投手投出球後，擊球員被判出局。</w:t>
      </w:r>
    </w:p>
    <w:p>
      <w:pPr>
        <w:pStyle w:val="ListParagraph"/>
        <w:numPr>
          <w:ilvl w:val="0"/>
          <w:numId w:val="6"/>
        </w:numPr>
        <w:spacing w:lineRule="exact" w:line="500"/>
        <w:ind w:left="1890" w:right="543" w:hanging="966"/>
        <w:rPr>
          <w:rFonts w:ascii="標楷體" w:hAnsi="標楷體"/>
          <w:color w:val="000000"/>
          <w:kern w:val="0"/>
          <w:sz w:val="24"/>
          <w:szCs w:val="24"/>
        </w:rPr>
      </w:pPr>
      <w:r>
        <w:rPr>
          <w:rFonts w:ascii="標楷體" w:hAnsi="標楷體"/>
          <w:color w:val="000000"/>
          <w:kern w:val="0"/>
          <w:sz w:val="24"/>
          <w:szCs w:val="24"/>
        </w:rPr>
        <w:t>擊球員或跑壘員因違反規則，球員判其出局且不受舉發時機之限制</w:t>
      </w:r>
      <w:r>
        <w:rPr>
          <w:rFonts w:ascii="標楷體" w:hAnsi="標楷體"/>
          <w:color w:val="000000"/>
          <w:kern w:val="0"/>
          <w:sz w:val="24"/>
          <w:szCs w:val="24"/>
        </w:rPr>
        <w:t>(</w:t>
      </w:r>
      <w:r>
        <w:rPr>
          <w:rFonts w:ascii="標楷體" w:hAnsi="標楷體"/>
          <w:color w:val="000000"/>
          <w:kern w:val="0"/>
          <w:sz w:val="24"/>
          <w:szCs w:val="24"/>
        </w:rPr>
        <w:t>但需該球員在場上</w:t>
      </w:r>
      <w:r>
        <w:rPr>
          <w:rFonts w:ascii="標楷體" w:hAnsi="標楷體"/>
          <w:color w:val="000000"/>
          <w:kern w:val="0"/>
          <w:sz w:val="24"/>
          <w:szCs w:val="24"/>
        </w:rPr>
        <w:t>)</w:t>
      </w:r>
      <w:r>
        <w:rPr>
          <w:rFonts w:ascii="標楷體" w:hAnsi="標楷體"/>
          <w:color w:val="000000"/>
          <w:kern w:val="0"/>
          <w:sz w:val="24"/>
          <w:szCs w:val="24"/>
        </w:rPr>
        <w:t>，其它攻守仍屬有效。擊跑員或跑壘員，跑壘中故意拋掉頭盔時，將判其出局。</w:t>
      </w:r>
    </w:p>
    <w:p>
      <w:pPr>
        <w:pStyle w:val="Default"/>
        <w:numPr>
          <w:ilvl w:val="0"/>
          <w:numId w:val="3"/>
        </w:numPr>
        <w:spacing w:lineRule="exact" w:line="500"/>
        <w:jc w:val="both"/>
        <w:rPr/>
      </w:pPr>
      <w:r>
        <w:rPr/>
        <w:t>書面抗議：</w:t>
      </w:r>
    </w:p>
    <w:p>
      <w:pPr>
        <w:pStyle w:val="ListParagraph"/>
        <w:numPr>
          <w:ilvl w:val="0"/>
          <w:numId w:val="8"/>
        </w:numPr>
        <w:spacing w:lineRule="exact" w:line="500"/>
        <w:ind w:left="1372" w:right="543" w:hanging="490"/>
        <w:rPr>
          <w:rFonts w:ascii="標楷體" w:hAnsi="標楷體"/>
          <w:color w:val="000000"/>
          <w:kern w:val="0"/>
          <w:sz w:val="24"/>
          <w:szCs w:val="24"/>
        </w:rPr>
      </w:pPr>
      <w:r>
        <w:rPr>
          <w:rFonts w:ascii="標楷體" w:hAnsi="標楷體"/>
          <w:color w:val="000000"/>
          <w:kern w:val="0"/>
          <w:sz w:val="24"/>
          <w:szCs w:val="24"/>
        </w:rPr>
        <w:t>「比賽中」若有抗議以裁判最後之判決為終結，不得再異議。對此判決若有質疑，可於比賽結束後半小時內提出「書面抗議」。</w:t>
      </w:r>
    </w:p>
    <w:p>
      <w:pPr>
        <w:pStyle w:val="ListParagraph"/>
        <w:numPr>
          <w:ilvl w:val="0"/>
          <w:numId w:val="8"/>
        </w:numPr>
        <w:spacing w:lineRule="exact" w:line="500"/>
        <w:ind w:left="1372" w:right="401" w:hanging="521"/>
        <w:rPr>
          <w:color w:val="000000"/>
          <w:sz w:val="24"/>
          <w:szCs w:val="24"/>
        </w:rPr>
      </w:pPr>
      <w:r>
        <w:rPr>
          <w:rFonts w:ascii="標楷體" w:hAnsi="標楷體"/>
          <w:color w:val="000000"/>
          <w:kern w:val="0"/>
          <w:sz w:val="24"/>
          <w:szCs w:val="24"/>
        </w:rPr>
        <w:t xml:space="preserve"> </w:t>
      </w:r>
      <w:r>
        <w:rPr>
          <w:rFonts w:ascii="標楷體" w:hAnsi="標楷體"/>
          <w:color w:val="000000"/>
          <w:kern w:val="0"/>
          <w:sz w:val="24"/>
          <w:szCs w:val="24"/>
        </w:rPr>
        <w:t>方式：填妥抗議書、領隊簽名後，繳交保證金新臺幣</w:t>
      </w:r>
      <w:r>
        <w:rPr>
          <w:rFonts w:cs="Arial" w:ascii="標楷體" w:hAnsi="標楷體"/>
          <w:color w:val="000000"/>
          <w:kern w:val="0"/>
          <w:sz w:val="24"/>
          <w:szCs w:val="24"/>
        </w:rPr>
        <w:t>3,000</w:t>
      </w:r>
      <w:r>
        <w:rPr>
          <w:rFonts w:ascii="標楷體" w:hAnsi="標楷體"/>
          <w:color w:val="000000"/>
          <w:kern w:val="0"/>
          <w:sz w:val="24"/>
          <w:szCs w:val="24"/>
        </w:rPr>
        <w:t>元向大會審判委員會提出。審判委員會接獲該書面抗議書，即召開會議討論，然後對該抗議作出最後之判決及處理，如認為其抗議無效，得沒收其保證金。</w:t>
      </w:r>
    </w:p>
    <w:p>
      <w:pPr>
        <w:pStyle w:val="Default"/>
        <w:numPr>
          <w:ilvl w:val="0"/>
          <w:numId w:val="3"/>
        </w:numPr>
        <w:spacing w:lineRule="exact" w:line="500"/>
        <w:ind w:left="1274" w:hanging="704"/>
        <w:jc w:val="both"/>
        <w:rPr/>
      </w:pPr>
      <w:r>
        <w:rPr/>
        <w:t>承辦單位選拔</w:t>
      </w:r>
      <w:r>
        <w:rPr/>
        <w:t>(</w:t>
      </w:r>
      <w:r>
        <w:rPr/>
        <w:t>遴選</w:t>
      </w:r>
      <w:r>
        <w:rPr/>
        <w:t>)</w:t>
      </w:r>
      <w:r>
        <w:rPr/>
        <w:t>完成所提之選手名單，需提報本市選拔委員會審議，由本市選拔委員審議決定參加原住民運動會之選手名單。</w:t>
      </w:r>
    </w:p>
    <w:p>
      <w:pPr>
        <w:pStyle w:val="Default"/>
        <w:numPr>
          <w:ilvl w:val="0"/>
          <w:numId w:val="3"/>
        </w:numPr>
        <w:spacing w:lineRule="exact" w:line="500"/>
        <w:ind w:left="1274" w:hanging="704"/>
        <w:jc w:val="both"/>
        <w:rPr/>
      </w:pPr>
      <w:r>
        <w:rPr/>
        <w:t>本要點各項規定及執行內容得依</w:t>
      </w:r>
      <w:r>
        <w:rPr/>
        <w:t>110</w:t>
      </w:r>
      <w:r>
        <w:rPr/>
        <w:t>年全國原住民族運動會技術手冊公告進行調整，並經新北市政府原住民族行政局核備實施，修正時亦同。</w:t>
      </w:r>
    </w:p>
    <w:p>
      <w:pPr>
        <w:pStyle w:val="Normal"/>
        <w:tabs>
          <w:tab w:val="clear" w:pos="480"/>
          <w:tab w:val="left" w:pos="1665" w:leader="none"/>
        </w:tabs>
        <w:spacing w:lineRule="exact" w:line="500"/>
        <w:rPr>
          <w:rFonts w:ascii="標楷體" w:hAnsi="標楷體" w:eastAsia="標楷體"/>
          <w:color w:val="000000"/>
        </w:rPr>
      </w:pPr>
      <w:r>
        <w:rPr>
          <w:rFonts w:eastAsia="標楷體" w:ascii="標楷體" w:hAnsi="標楷體"/>
          <w:color w:val="000000"/>
        </w:rPr>
      </w:r>
    </w:p>
    <w:p>
      <w:pPr>
        <w:pStyle w:val="Normal"/>
        <w:tabs>
          <w:tab w:val="clear" w:pos="480"/>
          <w:tab w:val="left" w:pos="1665" w:leader="none"/>
        </w:tabs>
        <w:spacing w:lineRule="exact" w:line="500"/>
        <w:rPr>
          <w:rFonts w:ascii="標楷體" w:hAnsi="標楷體" w:eastAsia="標楷體"/>
        </w:rPr>
      </w:pPr>
      <w:r>
        <w:rPr>
          <w:rFonts w:eastAsia="標楷體" w:ascii="標楷體" w:hAnsi="標楷體"/>
        </w:rPr>
      </w:r>
    </w:p>
    <w:p>
      <w:pPr>
        <w:pStyle w:val="Normal"/>
        <w:tabs>
          <w:tab w:val="clear" w:pos="480"/>
          <w:tab w:val="left" w:pos="1665" w:leader="none"/>
        </w:tabs>
        <w:spacing w:lineRule="exact" w:line="500"/>
        <w:rPr>
          <w:rFonts w:ascii="標楷體" w:hAnsi="標楷體" w:eastAsia="標楷體"/>
        </w:rPr>
      </w:pPr>
      <w:r>
        <w:rPr>
          <w:rFonts w:eastAsia="標楷體" w:ascii="標楷體" w:hAnsi="標楷體"/>
        </w:rPr>
      </w:r>
      <w:r>
        <w:br w:type="page"/>
      </w:r>
    </w:p>
    <w:p>
      <w:pPr>
        <w:pStyle w:val="Normal"/>
        <w:tabs>
          <w:tab w:val="clear" w:pos="480"/>
          <w:tab w:val="left" w:pos="1665" w:leader="none"/>
        </w:tabs>
        <w:jc w:val="center"/>
        <w:rPr>
          <w:rFonts w:ascii="標楷體" w:hAnsi="標楷體" w:eastAsia="標楷體"/>
        </w:rPr>
      </w:pPr>
      <w:r>
        <w:rPr>
          <w:rFonts w:ascii="標楷體" w:hAnsi="標楷體" w:eastAsia="標楷體"/>
          <w:spacing w:val="39"/>
          <w:w w:val="92"/>
          <w:kern w:val="0"/>
        </w:rPr>
        <w:t>新北市</w:t>
      </w:r>
      <w:r>
        <w:rPr>
          <w:rFonts w:eastAsia="標楷體" w:ascii="標楷體" w:hAnsi="標楷體"/>
          <w:spacing w:val="39"/>
          <w:w w:val="92"/>
          <w:kern w:val="0"/>
        </w:rPr>
        <w:t>110</w:t>
      </w:r>
      <w:r>
        <w:rPr>
          <w:rFonts w:ascii="標楷體" w:hAnsi="標楷體" w:eastAsia="標楷體"/>
          <w:spacing w:val="39"/>
          <w:w w:val="92"/>
          <w:kern w:val="0"/>
        </w:rPr>
        <w:t>年全國原住民族運動會慢速壘球代表隊選拔賽報名</w:t>
      </w:r>
      <w:r>
        <w:rPr>
          <w:rFonts w:ascii="標楷體" w:hAnsi="標楷體" w:eastAsia="標楷體"/>
          <w:spacing w:val="16"/>
          <w:w w:val="92"/>
          <w:kern w:val="0"/>
        </w:rPr>
        <w:t>表</w:t>
      </w:r>
    </w:p>
    <w:p>
      <w:pPr>
        <w:pStyle w:val="Normal"/>
        <w:spacing w:before="280" w:after="0"/>
        <w:ind w:firstLine="720"/>
        <w:rPr>
          <w:rFonts w:ascii="標楷體" w:hAnsi="標楷體" w:eastAsia="標楷體"/>
        </w:rPr>
      </w:pPr>
      <w:r>
        <w:rPr>
          <w:rFonts w:ascii="標楷體" w:hAnsi="標楷體" w:eastAsia="標楷體"/>
        </w:rPr>
        <w:t xml:space="preserve">參加單位：           參加組別：               聯絡地址：                            </w:t>
      </w:r>
    </w:p>
    <w:p>
      <w:pPr>
        <w:pStyle w:val="Normal"/>
        <w:spacing w:before="280" w:after="0"/>
        <w:ind w:firstLine="720"/>
        <w:rPr>
          <w:rFonts w:ascii="標楷體" w:hAnsi="標楷體" w:eastAsia="標楷體"/>
        </w:rPr>
      </w:pPr>
      <w:r>
        <w:rPr>
          <w:rFonts w:eastAsia="標楷體" w:ascii="標楷體" w:hAnsi="標楷體"/>
        </w:rPr>
        <w:t>E-MaIL</w:t>
      </w:r>
      <w:r>
        <w:rPr>
          <w:rFonts w:ascii="標楷體" w:hAnsi="標楷體" w:eastAsia="標楷體"/>
        </w:rPr>
        <w:t>：             聯絡電話：          承辦及緊急聯絡人行動電話：</w:t>
      </w:r>
    </w:p>
    <w:tbl>
      <w:tblPr>
        <w:tblW w:w="8828" w:type="dxa"/>
        <w:jc w:val="center"/>
        <w:tblInd w:w="0" w:type="dxa"/>
        <w:tblCellMar>
          <w:top w:w="0" w:type="dxa"/>
          <w:left w:w="108" w:type="dxa"/>
          <w:bottom w:w="0" w:type="dxa"/>
          <w:right w:w="108" w:type="dxa"/>
        </w:tblCellMar>
        <w:tblLook w:firstRow="0" w:noVBand="0" w:lastRow="0" w:firstColumn="0" w:lastColumn="0" w:noHBand="0" w:val="0000"/>
      </w:tblPr>
      <w:tblGrid>
        <w:gridCol w:w="1308"/>
        <w:gridCol w:w="1700"/>
        <w:gridCol w:w="1985"/>
        <w:gridCol w:w="2125"/>
        <w:gridCol w:w="1710"/>
      </w:tblGrid>
      <w:tr>
        <w:trPr>
          <w:trHeight w:val="484" w:hRule="atLeast"/>
        </w:trPr>
        <w:tc>
          <w:tcPr>
            <w:tcW w:w="30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eastAsia="標楷體"/>
              </w:rPr>
            </w:pPr>
            <w:r>
              <w:rPr>
                <w:rFonts w:ascii="標楷體" w:hAnsi="標楷體" w:eastAsia="標楷體"/>
              </w:rPr>
              <w:t>領 隊：</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eastAsia="標楷體"/>
              </w:rPr>
            </w:pPr>
            <w:r>
              <w:rPr>
                <w:rFonts w:ascii="標楷體" w:hAnsi="標楷體" w:eastAsia="標楷體"/>
              </w:rPr>
              <w:t>教練</w:t>
            </w:r>
          </w:p>
        </w:tc>
        <w:tc>
          <w:tcPr>
            <w:tcW w:w="38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eastAsia="標楷體"/>
              </w:rPr>
            </w:pPr>
            <w:r>
              <w:rPr>
                <w:rFonts w:ascii="標楷體" w:hAnsi="標楷體" w:eastAsia="標楷體"/>
              </w:rPr>
              <w:t>管理：</w:t>
            </w:r>
          </w:p>
        </w:tc>
      </w:tr>
      <w:tr>
        <w:trPr>
          <w:trHeight w:val="55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標楷體" w:hAnsi="標楷體" w:eastAsia="標楷體"/>
              </w:rPr>
            </w:pPr>
            <w:r>
              <w:rPr>
                <w:rFonts w:ascii="標楷體" w:hAnsi="標楷體" w:eastAsia="標楷體"/>
              </w:rPr>
              <w:t>球衣號碼</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240" w:after="240"/>
              <w:jc w:val="center"/>
              <w:rPr>
                <w:rFonts w:ascii="標楷體" w:hAnsi="標楷體" w:eastAsia="標楷體"/>
              </w:rPr>
            </w:pPr>
            <w:r>
              <w:rPr>
                <w:rFonts w:ascii="標楷體" w:hAnsi="標楷體" w:eastAsia="標楷體"/>
              </w:rPr>
              <w:t>球員姓名</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240" w:after="240"/>
              <w:jc w:val="center"/>
              <w:rPr>
                <w:rFonts w:ascii="標楷體" w:hAnsi="標楷體" w:eastAsia="標楷體"/>
              </w:rPr>
            </w:pPr>
            <w:r>
              <w:rPr>
                <w:rFonts w:ascii="標楷體" w:hAnsi="標楷體" w:eastAsia="標楷體"/>
              </w:rPr>
              <w:t>出生年月日</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240" w:after="240"/>
              <w:jc w:val="center"/>
              <w:rPr>
                <w:rFonts w:ascii="標楷體" w:hAnsi="標楷體" w:eastAsia="標楷體"/>
              </w:rPr>
            </w:pPr>
            <w:r>
              <w:rPr>
                <w:rFonts w:ascii="標楷體" w:hAnsi="標楷體" w:eastAsia="標楷體"/>
              </w:rPr>
              <w:t>身分證字號</w:t>
            </w:r>
          </w:p>
        </w:tc>
        <w:tc>
          <w:tcPr>
            <w:tcW w:w="1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240" w:after="240"/>
              <w:jc w:val="center"/>
              <w:rPr>
                <w:rFonts w:ascii="標楷體" w:hAnsi="標楷體" w:eastAsia="標楷體"/>
              </w:rPr>
            </w:pPr>
            <w:r>
              <w:rPr>
                <w:rFonts w:ascii="標楷體" w:hAnsi="標楷體" w:eastAsia="標楷體"/>
              </w:rPr>
              <w:t>備註</w:t>
            </w:r>
          </w:p>
        </w:tc>
      </w:tr>
      <w:tr>
        <w:trPr>
          <w:trHeight w:val="492"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r>
        <w:trPr>
          <w:trHeight w:val="480" w:hRule="atLeast"/>
        </w:trPr>
        <w:tc>
          <w:tcPr>
            <w:tcW w:w="130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標楷體" w:hAnsi="標楷體" w:eastAsia="標楷體"/>
              </w:rPr>
            </w:pPr>
            <w:r>
              <w:rPr>
                <w:rFonts w:eastAsia="標楷體" w:ascii="標楷體" w:hAnsi="標楷體"/>
              </w:rPr>
            </w:r>
          </w:p>
        </w:tc>
      </w:tr>
    </w:tbl>
    <w:p>
      <w:pPr>
        <w:pStyle w:val="Normal"/>
        <w:ind w:firstLine="797"/>
        <w:rPr>
          <w:rFonts w:ascii="標楷體" w:hAnsi="標楷體" w:eastAsia="標楷體"/>
        </w:rPr>
      </w:pPr>
      <w:r>
        <w:rPr>
          <w:rFonts w:ascii="標楷體" w:hAnsi="標楷體" w:eastAsia="標楷體"/>
        </w:rPr>
        <w:t>報名表上所填報名資料，本人同意所填個人資料作為大會辦理比賽相關用途使用</w:t>
      </w:r>
    </w:p>
    <w:p>
      <w:pPr>
        <w:pStyle w:val="Normal"/>
        <w:spacing w:before="0" w:after="280"/>
        <w:ind w:left="11" w:hanging="11"/>
        <w:jc w:val="center"/>
        <w:rPr>
          <w:rFonts w:ascii="標楷體" w:hAnsi="標楷體" w:eastAsia="標楷體"/>
        </w:rPr>
      </w:pPr>
      <w:r>
        <w:rPr>
          <w:rFonts w:ascii="標楷體" w:hAnsi="標楷體" w:eastAsia="標楷體"/>
        </w:rPr>
        <w:t xml:space="preserve"> </w:t>
      </w:r>
      <w:r>
        <w:rPr>
          <w:rFonts w:ascii="標楷體" w:hAnsi="標楷體" w:eastAsia="標楷體"/>
        </w:rPr>
        <w:t>切     結     書</w:t>
      </w:r>
    </w:p>
    <w:p>
      <w:pPr>
        <w:pStyle w:val="Normal"/>
        <w:spacing w:lineRule="exact" w:line="500" w:before="0" w:after="280"/>
        <w:ind w:left="11" w:hanging="11"/>
        <w:rPr/>
      </w:pPr>
      <w:r>
        <w:rPr>
          <w:rFonts w:ascii="標楷體" w:hAnsi="標楷體" w:eastAsia="標楷體"/>
        </w:rPr>
        <w:t xml:space="preserve">    </w:t>
      </w:r>
      <w:r>
        <w:rPr>
          <w:rFonts w:ascii="標楷體" w:hAnsi="標楷體" w:eastAsia="標楷體"/>
        </w:rPr>
        <w:t>本人自願參加由新北市政府原住民族行政局主辨之「</w:t>
      </w:r>
      <w:r>
        <w:rPr>
          <w:rFonts w:ascii="標楷體" w:hAnsi="標楷體" w:eastAsia="標楷體"/>
          <w:bCs/>
        </w:rPr>
        <w:t>新北市</w:t>
      </w:r>
      <w:r>
        <w:rPr>
          <w:rFonts w:eastAsia="標楷體" w:ascii="標楷體" w:hAnsi="標楷體"/>
          <w:bCs/>
        </w:rPr>
        <w:t>110</w:t>
      </w:r>
      <w:r>
        <w:rPr>
          <w:rFonts w:ascii="標楷體" w:hAnsi="標楷體" w:eastAsia="標楷體"/>
          <w:bCs/>
        </w:rPr>
        <w:t>年全國原住民族運動會慢速壘球代表隊選拔賽</w:t>
      </w:r>
      <w:r>
        <w:rPr>
          <w:rFonts w:ascii="標楷體" w:hAnsi="標楷體" w:eastAsia="標楷體"/>
        </w:rPr>
        <w:t xml:space="preserve">」，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pPr>
        <w:pStyle w:val="Normal"/>
        <w:spacing w:lineRule="exact" w:line="500" w:before="0" w:after="280"/>
        <w:ind w:left="11" w:hanging="11"/>
        <w:rPr>
          <w:rFonts w:ascii="標楷體" w:hAnsi="標楷體" w:eastAsia="標楷體"/>
        </w:rPr>
      </w:pPr>
      <w:r>
        <w:rPr>
          <w:rFonts w:ascii="標楷體" w:hAnsi="標楷體" w:eastAsia="標楷體"/>
        </w:rPr>
        <w:t xml:space="preserve"> </w:t>
      </w:r>
    </w:p>
    <w:p>
      <w:pPr>
        <w:pStyle w:val="Normal"/>
        <w:spacing w:lineRule="exact" w:line="500" w:before="0" w:after="280"/>
        <w:ind w:left="11" w:hanging="11"/>
        <w:rPr>
          <w:rFonts w:ascii="標楷體" w:hAnsi="標楷體" w:eastAsia="標楷體"/>
        </w:rPr>
      </w:pPr>
      <w:r>
        <w:rPr>
          <w:rFonts w:ascii="標楷體" w:hAnsi="標楷體" w:eastAsia="標楷體"/>
        </w:rPr>
        <w:t xml:space="preserve">單位名稱：                </w:t>
      </w:r>
    </w:p>
    <w:p>
      <w:pPr>
        <w:pStyle w:val="Normal"/>
        <w:spacing w:lineRule="exact" w:line="500" w:before="0" w:after="280"/>
        <w:ind w:left="11" w:hanging="11"/>
        <w:rPr>
          <w:rFonts w:ascii="標楷體" w:hAnsi="標楷體" w:eastAsia="標楷體"/>
        </w:rPr>
      </w:pPr>
      <w:r>
        <w:rPr>
          <w:rFonts w:ascii="標楷體" w:hAnsi="標楷體" w:eastAsia="標楷體"/>
        </w:rPr>
        <w:t xml:space="preserve">參加組別：                </w:t>
      </w:r>
    </w:p>
    <w:p>
      <w:pPr>
        <w:pStyle w:val="Normal"/>
        <w:spacing w:lineRule="exact" w:line="500" w:before="0" w:after="280"/>
        <w:ind w:left="11" w:hanging="11"/>
        <w:rPr>
          <w:rFonts w:ascii="標楷體" w:hAnsi="標楷體" w:eastAsia="標楷體"/>
        </w:rPr>
      </w:pPr>
      <w:r>
        <w:rPr>
          <w:rFonts w:ascii="標楷體" w:hAnsi="標楷體" w:eastAsia="標楷體"/>
        </w:rPr>
        <w:t xml:space="preserve">                </w:t>
      </w:r>
    </w:p>
    <w:p>
      <w:pPr>
        <w:pStyle w:val="Normal"/>
        <w:spacing w:lineRule="exact" w:line="500" w:before="0" w:after="280"/>
        <w:ind w:left="11" w:hanging="11"/>
        <w:rPr>
          <w:rFonts w:ascii="標楷體" w:hAnsi="標楷體" w:eastAsia="標楷體"/>
        </w:rPr>
      </w:pPr>
      <w:r>
        <w:rPr>
          <w:rFonts w:ascii="標楷體" w:hAnsi="標楷體" w:eastAsia="標楷體"/>
        </w:rPr>
        <w:t xml:space="preserve"> </w:t>
      </w:r>
    </w:p>
    <w:p>
      <w:pPr>
        <w:pStyle w:val="Normal"/>
        <w:spacing w:lineRule="exact" w:line="500" w:before="0" w:after="280"/>
        <w:ind w:left="11" w:hanging="11"/>
        <w:rPr>
          <w:rFonts w:ascii="標楷體" w:hAnsi="標楷體" w:eastAsia="標楷體"/>
        </w:rPr>
      </w:pPr>
      <w:r>
        <w:rPr>
          <w:rFonts w:ascii="標楷體" w:hAnsi="標楷體" w:eastAsia="標楷體"/>
        </w:rPr>
        <w:t xml:space="preserve">參 加 選 手 簽名： </w:t>
      </w:r>
    </w:p>
    <w:p>
      <w:pPr>
        <w:pStyle w:val="Normal"/>
        <w:spacing w:lineRule="exact" w:line="500" w:before="0" w:after="280"/>
        <w:ind w:left="11" w:hanging="11"/>
        <w:rPr>
          <w:rFonts w:ascii="標楷體" w:hAnsi="標楷體" w:eastAsia="標楷體"/>
        </w:rPr>
      </w:pPr>
      <w:r>
        <w:rPr>
          <w:rFonts w:ascii="標楷體" w:hAnsi="標楷體" w:eastAsia="標楷體"/>
        </w:rPr>
        <w:t xml:space="preserve">家長或監護人簽名： </w:t>
      </w:r>
    </w:p>
    <w:p>
      <w:pPr>
        <w:pStyle w:val="Normal"/>
        <w:spacing w:lineRule="exact" w:line="500" w:before="0" w:after="280"/>
        <w:ind w:left="11" w:hanging="11"/>
        <w:rPr>
          <w:rFonts w:ascii="標楷體" w:hAnsi="標楷體" w:eastAsia="標楷體"/>
        </w:rPr>
      </w:pPr>
      <w:r>
        <w:rPr>
          <w:rFonts w:ascii="標楷體" w:hAnsi="標楷體" w:eastAsia="標楷體"/>
        </w:rPr>
        <w:t xml:space="preserve">所 屬 教 練 簽名： </w:t>
      </w:r>
    </w:p>
    <w:p>
      <w:pPr>
        <w:pStyle w:val="Normal"/>
        <w:spacing w:lineRule="exact" w:line="500" w:before="0" w:after="280"/>
        <w:ind w:left="11" w:hanging="11"/>
        <w:rPr>
          <w:rFonts w:ascii="標楷體" w:hAnsi="標楷體" w:eastAsia="標楷體"/>
        </w:rPr>
      </w:pPr>
      <w:r>
        <w:rPr>
          <w:rFonts w:ascii="標楷體" w:hAnsi="標楷體" w:eastAsia="標楷體"/>
        </w:rPr>
        <w:t xml:space="preserve"> </w:t>
      </w:r>
      <w:r>
        <w:rPr>
          <w:rFonts w:ascii="標楷體" w:hAnsi="標楷體" w:eastAsia="標楷體"/>
        </w:rPr>
        <w:t xml:space="preserve">註：每一位選手均須填寫並經家長或監護人簽名。 </w:t>
      </w:r>
    </w:p>
    <w:p>
      <w:pPr>
        <w:pStyle w:val="Normal"/>
        <w:spacing w:lineRule="exact" w:line="500" w:before="0" w:after="280"/>
        <w:ind w:left="11" w:hanging="11"/>
        <w:rPr>
          <w:rFonts w:ascii="標楷體" w:hAnsi="標楷體" w:eastAsia="標楷體"/>
        </w:rPr>
      </w:pPr>
      <w:r>
        <w:rPr>
          <w:rFonts w:ascii="標楷體" w:hAnsi="標楷體" w:eastAsia="標楷體"/>
        </w:rPr>
        <w:t xml:space="preserve">中 華 民 國       年     月     日 </w:t>
      </w:r>
    </w:p>
    <w:p>
      <w:pPr>
        <w:pStyle w:val="Normal"/>
        <w:spacing w:lineRule="exact" w:line="500" w:before="0" w:after="280"/>
        <w:ind w:left="11" w:hanging="11"/>
        <w:rPr>
          <w:rFonts w:ascii="標楷體" w:hAnsi="標楷體" w:eastAsia="標楷體"/>
        </w:rPr>
      </w:pPr>
      <w:r>
        <w:rPr>
          <w:rFonts w:ascii="標楷體" w:hAnsi="標楷體" w:eastAsia="標楷體"/>
        </w:rPr>
        <w:t>※</w:t>
      </w:r>
      <w:r>
        <w:rPr>
          <w:rFonts w:ascii="標楷體" w:hAnsi="標楷體" w:eastAsia="標楷體"/>
        </w:rPr>
        <w:t>本表格不敷使用時請自行影印。</w:t>
      </w:r>
    </w:p>
    <w:p>
      <w:pPr>
        <w:pStyle w:val="Normal"/>
        <w:rPr/>
      </w:pPr>
      <w:r>
        <w:rPr/>
      </w:r>
    </w:p>
    <w:sectPr>
      <w:type w:val="nextPage"/>
      <w:pgSz w:w="11906" w:h="16838"/>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Liberation Sans">
    <w:altName w:val="Arial"/>
    <w:charset w:val="88"/>
    <w:family w:val="swiss"/>
    <w:pitch w:val="variable"/>
  </w:font>
  <w:font w:name="Liberation Sans">
    <w:altName w:val="Arial"/>
    <w:charset w:val="88"/>
    <w:family w:val="roman"/>
    <w:pitch w:val="variable"/>
  </w:font>
  <w:font w:name="標楷體">
    <w:charset w:val="88"/>
    <w:family w:val="roman"/>
    <w:pitch w:val="variable"/>
  </w:font>
  <w:font w:name="細明體">
    <w:charset w:val="88"/>
    <w:family w:val="roman"/>
    <w:pitch w:val="variable"/>
  </w:font>
  <w:font w:name="新細明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318" w:hanging="480"/>
      </w:pPr>
    </w:lvl>
    <w:lvl w:ilvl="1">
      <w:start w:val="1"/>
      <w:numFmt w:val="ideographTraditional"/>
      <w:lvlText w:val="%2、"/>
      <w:lvlJc w:val="left"/>
      <w:pPr>
        <w:ind w:left="1798" w:hanging="480"/>
      </w:pPr>
    </w:lvl>
    <w:lvl w:ilvl="2">
      <w:start w:val="1"/>
      <w:numFmt w:val="lowerRoman"/>
      <w:lvlText w:val="%3."/>
      <w:lvlJc w:val="right"/>
      <w:pPr>
        <w:ind w:left="2278" w:hanging="480"/>
      </w:pPr>
    </w:lvl>
    <w:lvl w:ilvl="3">
      <w:start w:val="1"/>
      <w:numFmt w:val="decimal"/>
      <w:lvlText w:val="%4."/>
      <w:lvlJc w:val="left"/>
      <w:pPr>
        <w:ind w:left="2758" w:hanging="480"/>
      </w:pPr>
    </w:lvl>
    <w:lvl w:ilvl="4">
      <w:start w:val="1"/>
      <w:numFmt w:val="ideographTraditional"/>
      <w:lvlText w:val="%5、"/>
      <w:lvlJc w:val="left"/>
      <w:pPr>
        <w:ind w:left="3238" w:hanging="480"/>
      </w:pPr>
    </w:lvl>
    <w:lvl w:ilvl="5">
      <w:start w:val="1"/>
      <w:numFmt w:val="lowerRoman"/>
      <w:lvlText w:val="%6."/>
      <w:lvlJc w:val="right"/>
      <w:pPr>
        <w:ind w:left="3718" w:hanging="480"/>
      </w:pPr>
    </w:lvl>
    <w:lvl w:ilvl="6">
      <w:start w:val="1"/>
      <w:numFmt w:val="decimal"/>
      <w:lvlText w:val="%7."/>
      <w:lvlJc w:val="left"/>
      <w:pPr>
        <w:ind w:left="4198" w:hanging="480"/>
      </w:pPr>
    </w:lvl>
    <w:lvl w:ilvl="7">
      <w:start w:val="1"/>
      <w:numFmt w:val="ideographTraditional"/>
      <w:lvlText w:val="%8、"/>
      <w:lvlJc w:val="left"/>
      <w:pPr>
        <w:ind w:left="4678" w:hanging="480"/>
      </w:pPr>
    </w:lvl>
    <w:lvl w:ilvl="8">
      <w:start w:val="1"/>
      <w:numFmt w:val="lowerRoman"/>
      <w:lvlText w:val="%9."/>
      <w:lvlJc w:val="right"/>
      <w:pPr>
        <w:ind w:left="5158" w:hanging="480"/>
      </w:pPr>
    </w:lvl>
  </w:abstractNum>
  <w:abstractNum w:abstractNumId="2">
    <w:lvl w:ilvl="0">
      <w:start w:val="1"/>
      <w:numFmt w:val="decimal"/>
      <w:lvlText w:val="%1."/>
      <w:lvlJc w:val="left"/>
      <w:pPr>
        <w:ind w:left="1318" w:hanging="480"/>
      </w:pPr>
    </w:lvl>
    <w:lvl w:ilvl="1">
      <w:start w:val="1"/>
      <w:numFmt w:val="ideographTraditional"/>
      <w:lvlText w:val="%2、"/>
      <w:lvlJc w:val="left"/>
      <w:pPr>
        <w:ind w:left="1798" w:hanging="480"/>
      </w:pPr>
    </w:lvl>
    <w:lvl w:ilvl="2">
      <w:start w:val="1"/>
      <w:numFmt w:val="lowerRoman"/>
      <w:lvlText w:val="%3."/>
      <w:lvlJc w:val="right"/>
      <w:pPr>
        <w:ind w:left="2278" w:hanging="480"/>
      </w:pPr>
    </w:lvl>
    <w:lvl w:ilvl="3">
      <w:start w:val="1"/>
      <w:numFmt w:val="decimal"/>
      <w:lvlText w:val="%4."/>
      <w:lvlJc w:val="left"/>
      <w:pPr>
        <w:ind w:left="2758" w:hanging="480"/>
      </w:pPr>
    </w:lvl>
    <w:lvl w:ilvl="4">
      <w:start w:val="1"/>
      <w:numFmt w:val="ideographTraditional"/>
      <w:lvlText w:val="%5、"/>
      <w:lvlJc w:val="left"/>
      <w:pPr>
        <w:ind w:left="3238" w:hanging="480"/>
      </w:pPr>
    </w:lvl>
    <w:lvl w:ilvl="5">
      <w:start w:val="1"/>
      <w:numFmt w:val="lowerRoman"/>
      <w:lvlText w:val="%6."/>
      <w:lvlJc w:val="right"/>
      <w:pPr>
        <w:ind w:left="3718" w:hanging="480"/>
      </w:pPr>
    </w:lvl>
    <w:lvl w:ilvl="6">
      <w:start w:val="1"/>
      <w:numFmt w:val="decimal"/>
      <w:lvlText w:val="%7."/>
      <w:lvlJc w:val="left"/>
      <w:pPr>
        <w:ind w:left="4198" w:hanging="480"/>
      </w:pPr>
    </w:lvl>
    <w:lvl w:ilvl="7">
      <w:start w:val="1"/>
      <w:numFmt w:val="ideographTraditional"/>
      <w:lvlText w:val="%8、"/>
      <w:lvlJc w:val="left"/>
      <w:pPr>
        <w:ind w:left="4678" w:hanging="480"/>
      </w:pPr>
    </w:lvl>
    <w:lvl w:ilvl="8">
      <w:start w:val="1"/>
      <w:numFmt w:val="lowerRoman"/>
      <w:lvlText w:val="%9."/>
      <w:lvlJc w:val="right"/>
      <w:pPr>
        <w:ind w:left="5158" w:hanging="480"/>
      </w:pPr>
    </w:lvl>
  </w:abstractNum>
  <w:abstractNum w:abstractNumId="3">
    <w:lvl w:ilvl="0">
      <w:start w:val="1"/>
      <w:numFmt w:val="taiwaneseCountingThousand"/>
      <w:suff w:val="nothing"/>
      <w:lvlText w:val="%1、"/>
      <w:lvlJc w:val="left"/>
      <w:pPr>
        <w:ind w:left="1050" w:hanging="480"/>
      </w:pPr>
      <w:rPr>
        <w:color w:val="000000"/>
        <w:lang w:val="en-US"/>
      </w:r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4">
    <w:lvl w:ilvl="0">
      <w:start w:val="1"/>
      <w:numFmt w:val="taiwaneseCountingThousand"/>
      <w:suff w:val="nothing"/>
      <w:lvlText w:val="(%1)"/>
      <w:lvlJc w:val="left"/>
      <w:pPr>
        <w:ind w:left="960" w:hanging="48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5">
    <w:lvl w:ilvl="0">
      <w:start w:val="1"/>
      <w:numFmt w:val="taiwaneseCountingThousand"/>
      <w:suff w:val="nothing"/>
      <w:lvlText w:val="(%1)"/>
      <w:lvlJc w:val="left"/>
      <w:pPr>
        <w:ind w:left="1615" w:hanging="48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6">
    <w:lvl w:ilvl="0">
      <w:start w:val="1"/>
      <w:numFmt w:val="taiwaneseCountingThousand"/>
      <w:suff w:val="nothing"/>
      <w:lvlText w:val="(%1)"/>
      <w:lvlJc w:val="left"/>
      <w:pPr>
        <w:ind w:left="960" w:hanging="480"/>
      </w:pPr>
      <w:rPr>
        <w:sz w:val="24"/>
        <w:rFonts w:ascii="標楷體" w:hAnsi="標楷體"/>
        <w:color w:val="auto"/>
      </w:rPr>
    </w:lvl>
    <w:lvl w:ilvl="1">
      <w:start w:val="1"/>
      <w:numFmt w:val="taiwaneseCountingThousand"/>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7">
    <w:lvl w:ilvl="0">
      <w:start w:val="1"/>
      <w:numFmt w:val="decimal"/>
      <w:lvlText w:val="%1."/>
      <w:lvlJc w:val="left"/>
      <w:pPr>
        <w:ind w:left="1318" w:hanging="480"/>
      </w:pPr>
    </w:lvl>
    <w:lvl w:ilvl="1">
      <w:start w:val="1"/>
      <w:numFmt w:val="ideographTraditional"/>
      <w:lvlText w:val="%2、"/>
      <w:lvlJc w:val="left"/>
      <w:pPr>
        <w:ind w:left="1798" w:hanging="480"/>
      </w:pPr>
    </w:lvl>
    <w:lvl w:ilvl="2">
      <w:start w:val="1"/>
      <w:numFmt w:val="lowerRoman"/>
      <w:lvlText w:val="%3."/>
      <w:lvlJc w:val="right"/>
      <w:pPr>
        <w:ind w:left="2278" w:hanging="480"/>
      </w:pPr>
    </w:lvl>
    <w:lvl w:ilvl="3">
      <w:start w:val="1"/>
      <w:numFmt w:val="decimal"/>
      <w:lvlText w:val="%4."/>
      <w:lvlJc w:val="left"/>
      <w:pPr>
        <w:ind w:left="2758" w:hanging="480"/>
      </w:pPr>
    </w:lvl>
    <w:lvl w:ilvl="4">
      <w:start w:val="1"/>
      <w:numFmt w:val="ideographTraditional"/>
      <w:lvlText w:val="%5、"/>
      <w:lvlJc w:val="left"/>
      <w:pPr>
        <w:ind w:left="3238" w:hanging="480"/>
      </w:pPr>
    </w:lvl>
    <w:lvl w:ilvl="5">
      <w:start w:val="1"/>
      <w:numFmt w:val="lowerRoman"/>
      <w:lvlText w:val="%6."/>
      <w:lvlJc w:val="right"/>
      <w:pPr>
        <w:ind w:left="3718" w:hanging="480"/>
      </w:pPr>
    </w:lvl>
    <w:lvl w:ilvl="6">
      <w:start w:val="1"/>
      <w:numFmt w:val="decimal"/>
      <w:lvlText w:val="%7."/>
      <w:lvlJc w:val="left"/>
      <w:pPr>
        <w:ind w:left="4198" w:hanging="480"/>
      </w:pPr>
    </w:lvl>
    <w:lvl w:ilvl="7">
      <w:start w:val="1"/>
      <w:numFmt w:val="ideographTraditional"/>
      <w:lvlText w:val="%8、"/>
      <w:lvlJc w:val="left"/>
      <w:pPr>
        <w:ind w:left="4678" w:hanging="480"/>
      </w:pPr>
    </w:lvl>
    <w:lvl w:ilvl="8">
      <w:start w:val="1"/>
      <w:numFmt w:val="lowerRoman"/>
      <w:lvlText w:val="%9."/>
      <w:lvlJc w:val="right"/>
      <w:pPr>
        <w:ind w:left="5158" w:hanging="480"/>
      </w:pPr>
    </w:lvl>
  </w:abstractNum>
  <w:abstractNum w:abstractNumId="8">
    <w:lvl w:ilvl="0">
      <w:start w:val="1"/>
      <w:numFmt w:val="taiwaneseCountingThousand"/>
      <w:suff w:val="nothing"/>
      <w:lvlText w:val="(%1)"/>
      <w:lvlJc w:val="left"/>
      <w:pPr>
        <w:ind w:left="960" w:hanging="480"/>
      </w:pPr>
    </w:lvl>
    <w:lvl w:ilvl="1">
      <w:start w:val="1"/>
      <w:numFmt w:val="decimal"/>
      <w:lvlText w:val="%2、"/>
      <w:lvlJc w:val="left"/>
      <w:pPr>
        <w:ind w:left="1425" w:hanging="36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9">
    <w:lvl w:ilvl="0">
      <w:start w:val="1"/>
      <w:numFmt w:val="decimal"/>
      <w:lvlText w:val="%1."/>
      <w:lvlJc w:val="left"/>
      <w:pPr>
        <w:ind w:left="1318" w:hanging="480"/>
      </w:pPr>
    </w:lvl>
    <w:lvl w:ilvl="1">
      <w:start w:val="1"/>
      <w:numFmt w:val="ideographTraditional"/>
      <w:lvlText w:val="%2、"/>
      <w:lvlJc w:val="left"/>
      <w:pPr>
        <w:ind w:left="1798" w:hanging="480"/>
      </w:pPr>
    </w:lvl>
    <w:lvl w:ilvl="2">
      <w:start w:val="1"/>
      <w:numFmt w:val="lowerRoman"/>
      <w:lvlText w:val="%3."/>
      <w:lvlJc w:val="right"/>
      <w:pPr>
        <w:ind w:left="2278" w:hanging="480"/>
      </w:pPr>
    </w:lvl>
    <w:lvl w:ilvl="3">
      <w:start w:val="1"/>
      <w:numFmt w:val="decimal"/>
      <w:lvlText w:val="%4."/>
      <w:lvlJc w:val="left"/>
      <w:pPr>
        <w:ind w:left="2758" w:hanging="480"/>
      </w:pPr>
    </w:lvl>
    <w:lvl w:ilvl="4">
      <w:start w:val="1"/>
      <w:numFmt w:val="ideographTraditional"/>
      <w:lvlText w:val="%5、"/>
      <w:lvlJc w:val="left"/>
      <w:pPr>
        <w:ind w:left="3238" w:hanging="480"/>
      </w:pPr>
    </w:lvl>
    <w:lvl w:ilvl="5">
      <w:start w:val="1"/>
      <w:numFmt w:val="lowerRoman"/>
      <w:lvlText w:val="%6."/>
      <w:lvlJc w:val="right"/>
      <w:pPr>
        <w:ind w:left="3718" w:hanging="480"/>
      </w:pPr>
    </w:lvl>
    <w:lvl w:ilvl="6">
      <w:start w:val="1"/>
      <w:numFmt w:val="decimal"/>
      <w:lvlText w:val="%7."/>
      <w:lvlJc w:val="left"/>
      <w:pPr>
        <w:ind w:left="4198" w:hanging="480"/>
      </w:pPr>
    </w:lvl>
    <w:lvl w:ilvl="7">
      <w:start w:val="1"/>
      <w:numFmt w:val="ideographTraditional"/>
      <w:lvlText w:val="%8、"/>
      <w:lvlJc w:val="left"/>
      <w:pPr>
        <w:ind w:left="4678" w:hanging="480"/>
      </w:pPr>
    </w:lvl>
    <w:lvl w:ilvl="8">
      <w:start w:val="1"/>
      <w:numFmt w:val="lowerRoman"/>
      <w:lvlText w:val="%9."/>
      <w:lvlJc w:val="right"/>
      <w:pPr>
        <w:ind w:left="5158" w:hanging="4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480"/>
  <w:compat>
    <w:doNotExpandShiftReturn/>
  </w:compat>
  <w:compat>
    <w:compatSetting w:name="compatibilityMode" w:uri="http://schemas.microsoft.com/office/word" w:val="12"/>
    <w:compatSetting w:name="useWord2013TrackBottomHyphenation"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cs="Times New Roman" w:eastAsia="新細明體"/>
      <w:color w:val="auto"/>
      <w:kern w:val="2"/>
      <w:sz w:val="24"/>
      <w:szCs w:val="24"/>
      <w:lang w:val="en-US" w:eastAsia="zh-TW" w:bidi="ar-SA"/>
    </w:rPr>
  </w:style>
  <w:style w:type="character" w:styleId="DefaultParagraphFont" w:default="1">
    <w:name w:val="Default Paragraph Font"/>
    <w:uiPriority w:val="1"/>
    <w:semiHidden/>
    <w:unhideWhenUsed/>
    <w:qFormat/>
    <w:rPr/>
  </w:style>
  <w:style w:type="character" w:styleId="Style14" w:customStyle="1">
    <w:name w:val="頁首 字元"/>
    <w:basedOn w:val="DefaultParagraphFont"/>
    <w:qFormat/>
    <w:rPr>
      <w:sz w:val="20"/>
      <w:szCs w:val="20"/>
    </w:rPr>
  </w:style>
  <w:style w:type="character" w:styleId="Style15" w:customStyle="1">
    <w:name w:val="頁尾 字元"/>
    <w:basedOn w:val="DefaultParagraphFont"/>
    <w:qFormat/>
    <w:rPr>
      <w:sz w:val="20"/>
      <w:szCs w:val="20"/>
    </w:rPr>
  </w:style>
  <w:style w:type="paragraph" w:styleId="Style16">
    <w:name w:val="標題"/>
    <w:basedOn w:val="Normal"/>
    <w:next w:val="Style17"/>
    <w:qFormat/>
    <w:pPr>
      <w:keepNext w:val="true"/>
      <w:spacing w:before="240" w:after="120"/>
    </w:pPr>
    <w:rPr>
      <w:rFonts w:ascii="Liberation Sans" w:hAnsi="Liberation Sans" w:eastAsia="微軟正黑體"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customStyle="1">
    <w:name w:val="索引"/>
    <w:basedOn w:val="Normal"/>
    <w:qFormat/>
    <w:pPr>
      <w:suppressLineNumbers/>
    </w:pPr>
    <w:rPr>
      <w:rFonts w:cs="Lucida Sans"/>
    </w:rPr>
  </w:style>
  <w:style w:type="paragraph" w:styleId="Style21">
    <w:name w:val="Title"/>
    <w:basedOn w:val="Normal"/>
    <w:next w:val="Style17"/>
    <w:qFormat/>
    <w:pPr>
      <w:keepNext w:val="true"/>
      <w:spacing w:before="240" w:after="120"/>
    </w:pPr>
    <w:rPr>
      <w:rFonts w:ascii="Liberation Sans" w:hAnsi="Liberation Sans" w:eastAsia="微軟正黑體" w:cs="Lucida Sans"/>
      <w:sz w:val="28"/>
      <w:szCs w:val="28"/>
    </w:rPr>
  </w:style>
  <w:style w:type="paragraph" w:styleId="Caption">
    <w:name w:val="caption"/>
    <w:basedOn w:val="Normal"/>
    <w:qFormat/>
    <w:pPr>
      <w:suppressLineNumbers/>
      <w:spacing w:before="120" w:after="120"/>
    </w:pPr>
    <w:rPr>
      <w:rFonts w:cs="Lucida Sans"/>
      <w:i/>
      <w:iCs/>
    </w:rPr>
  </w:style>
  <w:style w:type="paragraph" w:styleId="Style22" w:customStyle="1">
    <w:name w:val="頁首與頁尾"/>
    <w:basedOn w:val="Normal"/>
    <w:qFormat/>
    <w:pPr/>
    <w:rPr/>
  </w:style>
  <w:style w:type="paragraph" w:styleId="Style23">
    <w:name w:val="Header"/>
    <w:basedOn w:val="Normal"/>
    <w:pPr>
      <w:tabs>
        <w:tab w:val="clear" w:pos="480"/>
        <w:tab w:val="center" w:pos="4153" w:leader="none"/>
        <w:tab w:val="right" w:pos="8306" w:leader="none"/>
      </w:tabs>
      <w:snapToGrid w:val="false"/>
    </w:pPr>
    <w:rPr>
      <w:sz w:val="20"/>
      <w:szCs w:val="20"/>
    </w:rPr>
  </w:style>
  <w:style w:type="paragraph" w:styleId="Style24">
    <w:name w:val="Footer"/>
    <w:basedOn w:val="Normal"/>
    <w:pPr>
      <w:tabs>
        <w:tab w:val="clear" w:pos="480"/>
        <w:tab w:val="center" w:pos="4153" w:leader="none"/>
        <w:tab w:val="right" w:pos="8306" w:leader="none"/>
      </w:tabs>
      <w:snapToGrid w:val="false"/>
    </w:pPr>
    <w:rPr>
      <w:sz w:val="20"/>
      <w:szCs w:val="20"/>
    </w:rPr>
  </w:style>
  <w:style w:type="paragraph" w:styleId="ListParagraph">
    <w:name w:val="List Paragraph"/>
    <w:basedOn w:val="Normal"/>
    <w:qFormat/>
    <w:pPr>
      <w:ind w:left="480" w:hanging="0"/>
    </w:pPr>
    <w:rPr>
      <w:rFonts w:eastAsia="標楷體"/>
      <w:sz w:val="28"/>
      <w:szCs w:val="20"/>
    </w:rPr>
  </w:style>
  <w:style w:type="paragraph" w:styleId="Default" w:customStyle="1">
    <w:name w:val="Default"/>
    <w:qFormat/>
    <w:pPr>
      <w:widowControl w:val="false"/>
      <w:bidi w:val="0"/>
      <w:spacing w:before="0" w:after="0"/>
      <w:jc w:val="left"/>
    </w:pPr>
    <w:rPr>
      <w:rFonts w:ascii="標楷體" w:hAnsi="標楷體" w:eastAsia="標楷體" w:cs="標楷體"/>
      <w:color w:val="000000"/>
      <w:kern w:val="0"/>
      <w:sz w:val="24"/>
      <w:szCs w:val="24"/>
      <w:lang w:val="en-US" w:eastAsia="zh-TW" w:bidi="ar-SA"/>
    </w:rPr>
  </w:style>
  <w:style w:type="paragraph" w:styleId="DefaultText" w:customStyle="1">
    <w:name w:val="Default Text"/>
    <w:basedOn w:val="Normal"/>
    <w:qFormat/>
    <w:pPr>
      <w:widowControl/>
      <w:textAlignment w:val="baseline"/>
    </w:pPr>
    <w:rPr>
      <w:rFonts w:ascii="細明體" w:hAnsi="細明體" w:eastAsia="細明體"/>
      <w:kern w:val="0"/>
      <w:szCs w:val="20"/>
    </w:rPr>
  </w:style>
  <w:style w:type="paragraph" w:styleId="Style25" w:customStyle="1">
    <w:name w:val="表格內容"/>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LibreOffice/6.3.6.2$Windows_X86_64 LibreOffice_project/2196df99b074d8a661f4036fca8fa0cbfa33a497</Application>
  <Pages>6</Pages>
  <Words>4230</Words>
  <Characters>4373</Characters>
  <CharactersWithSpaces>4617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2020-06-22T13:49:00Z</dcterms:created>
  <dc:creator>USER</dc:creator>
  <dc:description/>
  <dc:language>zh-TW</dc:language>
  <cp:lastModifiedBy/>
  <dcterms:modified xsi:type="dcterms:W3CDTF">2020-09-15T09:45:21Z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